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48857" w14:textId="50D0C9EC" w:rsidR="005A783F" w:rsidRDefault="002E4E29" w:rsidP="005A783F">
      <w:pPr>
        <w:pStyle w:val="Tijeloteksta"/>
        <w:rPr>
          <w:b/>
        </w:rPr>
      </w:pPr>
      <w:r>
        <w:rPr>
          <w:b/>
        </w:rPr>
        <w:t>OBRAZLOŽENJE</w:t>
      </w:r>
      <w:r w:rsidR="00F873D5">
        <w:rPr>
          <w:b/>
        </w:rPr>
        <w:t>:</w:t>
      </w:r>
      <w:r>
        <w:rPr>
          <w:b/>
        </w:rPr>
        <w:t xml:space="preserve"> </w:t>
      </w:r>
    </w:p>
    <w:p w14:paraId="5D007DAB" w14:textId="77777777" w:rsidR="002E4E29" w:rsidRDefault="002E4E29" w:rsidP="005A783F">
      <w:pPr>
        <w:pStyle w:val="Tijeloteksta"/>
        <w:rPr>
          <w:b/>
        </w:rPr>
      </w:pPr>
    </w:p>
    <w:p w14:paraId="20CF69B8" w14:textId="77777777" w:rsidR="005A783F" w:rsidRDefault="005A783F" w:rsidP="005A783F">
      <w:pPr>
        <w:pStyle w:val="Tijeloteksta"/>
        <w:jc w:val="both"/>
      </w:pPr>
      <w:r>
        <w:t xml:space="preserve">Dana 13. prosinca 2024. godine Hrvatski sabor donio je Zakon o izmjenama i dopunama zakona o porezu na dohodak ( NN 152/2024 ) koji stupa na snagu 1. siječnja 2025. godine. </w:t>
      </w:r>
    </w:p>
    <w:p w14:paraId="501771EA" w14:textId="77777777" w:rsidR="005A783F" w:rsidRDefault="005A783F" w:rsidP="005A783F">
      <w:pPr>
        <w:pStyle w:val="Tijeloteksta"/>
        <w:jc w:val="both"/>
      </w:pPr>
    </w:p>
    <w:p w14:paraId="2E79EF15" w14:textId="77777777" w:rsidR="005A783F" w:rsidRDefault="005A783F" w:rsidP="005A783F">
      <w:pPr>
        <w:pStyle w:val="Tijeloteksta"/>
        <w:jc w:val="both"/>
      </w:pPr>
      <w:r>
        <w:t>Člankom</w:t>
      </w:r>
      <w:r>
        <w:rPr>
          <w:spacing w:val="-4"/>
        </w:rPr>
        <w:t xml:space="preserve"> </w:t>
      </w:r>
      <w:r>
        <w:t>57.</w:t>
      </w:r>
      <w:r>
        <w:rPr>
          <w:spacing w:val="-4"/>
        </w:rPr>
        <w:t xml:space="preserve"> </w:t>
      </w:r>
      <w:r>
        <w:t>citiranog</w:t>
      </w:r>
      <w:r>
        <w:rPr>
          <w:spacing w:val="-4"/>
        </w:rPr>
        <w:t xml:space="preserve"> </w:t>
      </w:r>
      <w:r>
        <w:t>Zakona</w:t>
      </w:r>
      <w:r>
        <w:rPr>
          <w:spacing w:val="-5"/>
        </w:rPr>
        <w:t xml:space="preserve"> </w:t>
      </w:r>
      <w:r>
        <w:t>predstavničko</w:t>
      </w:r>
      <w:r>
        <w:rPr>
          <w:spacing w:val="-4"/>
        </w:rPr>
        <w:t xml:space="preserve"> </w:t>
      </w:r>
      <w:r>
        <w:t>tijelo</w:t>
      </w:r>
      <w:r>
        <w:rPr>
          <w:spacing w:val="-4"/>
        </w:rPr>
        <w:t xml:space="preserve"> </w:t>
      </w:r>
      <w:r>
        <w:t>jedinice</w:t>
      </w:r>
      <w:r>
        <w:rPr>
          <w:spacing w:val="-5"/>
        </w:rPr>
        <w:t xml:space="preserve"> </w:t>
      </w:r>
      <w:r>
        <w:t>lokalne</w:t>
      </w:r>
      <w:r>
        <w:rPr>
          <w:spacing w:val="-5"/>
        </w:rPr>
        <w:t xml:space="preserve"> </w:t>
      </w:r>
      <w:r>
        <w:t>samouprave</w:t>
      </w:r>
      <w:r>
        <w:rPr>
          <w:spacing w:val="-5"/>
        </w:rPr>
        <w:t xml:space="preserve"> </w:t>
      </w:r>
      <w:r>
        <w:t>obvezno</w:t>
      </w:r>
      <w:r>
        <w:rPr>
          <w:spacing w:val="-4"/>
        </w:rPr>
        <w:t xml:space="preserve"> </w:t>
      </w:r>
      <w:r>
        <w:t>je donijeti odluku kojom će propisati visinu paušalnog poreza po krevetu odnosno po smještajnoj</w:t>
      </w:r>
      <w:r>
        <w:rPr>
          <w:spacing w:val="-3"/>
        </w:rPr>
        <w:t xml:space="preserve"> </w:t>
      </w:r>
      <w:r>
        <w:t>jedinici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kampu</w:t>
      </w:r>
      <w:r>
        <w:rPr>
          <w:spacing w:val="-3"/>
        </w:rPr>
        <w:t xml:space="preserve"> </w:t>
      </w:r>
      <w:r>
        <w:t>odnosno</w:t>
      </w:r>
      <w:r>
        <w:rPr>
          <w:spacing w:val="-3"/>
        </w:rPr>
        <w:t xml:space="preserve"> </w:t>
      </w:r>
      <w:r>
        <w:t>smještajnoj</w:t>
      </w:r>
      <w:r>
        <w:rPr>
          <w:spacing w:val="-5"/>
        </w:rPr>
        <w:t xml:space="preserve"> </w:t>
      </w:r>
      <w:r>
        <w:t>jedinici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objektu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robinzonski</w:t>
      </w:r>
      <w:r>
        <w:rPr>
          <w:spacing w:val="-3"/>
        </w:rPr>
        <w:t xml:space="preserve"> </w:t>
      </w:r>
      <w:r>
        <w:t xml:space="preserve">smještaj. </w:t>
      </w:r>
    </w:p>
    <w:p w14:paraId="16D5C0A3" w14:textId="77777777" w:rsidR="005A783F" w:rsidRDefault="005A783F" w:rsidP="005A783F">
      <w:pPr>
        <w:pStyle w:val="Tijeloteksta"/>
        <w:jc w:val="both"/>
      </w:pPr>
    </w:p>
    <w:p w14:paraId="214BF60C" w14:textId="77777777" w:rsidR="005A783F" w:rsidRDefault="005A783F" w:rsidP="005A783F">
      <w:pPr>
        <w:pStyle w:val="Tijeloteksta"/>
        <w:jc w:val="both"/>
      </w:pPr>
      <w:r>
        <w:t>Odluku o visini iznosa paušalnog poreza predstavničko tijelo jedinice lokalne samouprave donosi sukladno kategoriji u koju je jedinica lokalne samouprave razvrstana prema indeksu turističke</w:t>
      </w:r>
      <w:r>
        <w:rPr>
          <w:spacing w:val="-6"/>
        </w:rPr>
        <w:t xml:space="preserve"> </w:t>
      </w:r>
      <w:r>
        <w:t>razvijenosti,</w:t>
      </w:r>
      <w:r>
        <w:rPr>
          <w:spacing w:val="-4"/>
        </w:rPr>
        <w:t xml:space="preserve"> </w:t>
      </w:r>
      <w:r>
        <w:t>utvrđenom</w:t>
      </w:r>
      <w:r>
        <w:rPr>
          <w:spacing w:val="-4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prethodnu</w:t>
      </w:r>
      <w:r>
        <w:rPr>
          <w:spacing w:val="-4"/>
        </w:rPr>
        <w:t xml:space="preserve"> </w:t>
      </w:r>
      <w:r>
        <w:t>godinu,</w:t>
      </w:r>
      <w:r>
        <w:rPr>
          <w:spacing w:val="-4"/>
        </w:rPr>
        <w:t xml:space="preserve"> </w:t>
      </w:r>
      <w:r>
        <w:t>sukladno</w:t>
      </w:r>
      <w:r>
        <w:rPr>
          <w:spacing w:val="-4"/>
        </w:rPr>
        <w:t xml:space="preserve"> </w:t>
      </w:r>
      <w:r>
        <w:t>posebnom</w:t>
      </w:r>
      <w:r>
        <w:rPr>
          <w:spacing w:val="-4"/>
        </w:rPr>
        <w:t xml:space="preserve"> </w:t>
      </w:r>
      <w:r>
        <w:t>propisu,</w:t>
      </w:r>
      <w:r>
        <w:rPr>
          <w:spacing w:val="-4"/>
        </w:rPr>
        <w:t xml:space="preserve"> </w:t>
      </w:r>
      <w:r>
        <w:t>u granicama propisanim ovim zakonom i to:</w:t>
      </w:r>
    </w:p>
    <w:p w14:paraId="7A2AF31D" w14:textId="77777777" w:rsidR="005A783F" w:rsidRDefault="005A783F" w:rsidP="005A783F">
      <w:pPr>
        <w:pStyle w:val="Tijeloteksta"/>
        <w:jc w:val="both"/>
      </w:pPr>
    </w:p>
    <w:p w14:paraId="5CBD87AF" w14:textId="77777777" w:rsidR="005A783F" w:rsidRDefault="005A783F" w:rsidP="005A783F">
      <w:pPr>
        <w:pStyle w:val="Tijeloteksta"/>
        <w:jc w:val="both"/>
      </w:pPr>
      <w:r>
        <w:t>Kategorija</w:t>
      </w:r>
      <w:r>
        <w:rPr>
          <w:spacing w:val="-4"/>
        </w:rPr>
        <w:t xml:space="preserve"> </w:t>
      </w:r>
      <w:r>
        <w:t>jedinice</w:t>
      </w:r>
      <w:r>
        <w:rPr>
          <w:spacing w:val="-2"/>
        </w:rPr>
        <w:t xml:space="preserve"> </w:t>
      </w:r>
      <w:r>
        <w:t>lokalne</w:t>
      </w:r>
      <w:r>
        <w:rPr>
          <w:spacing w:val="-1"/>
        </w:rPr>
        <w:t xml:space="preserve"> </w:t>
      </w:r>
      <w:r>
        <w:t>samouprave</w:t>
      </w:r>
      <w:r>
        <w:rPr>
          <w:spacing w:val="-2"/>
        </w:rPr>
        <w:t xml:space="preserve"> </w:t>
      </w:r>
      <w:r>
        <w:t>prema indeksu</w:t>
      </w:r>
      <w:r>
        <w:rPr>
          <w:spacing w:val="-1"/>
        </w:rPr>
        <w:t xml:space="preserve"> </w:t>
      </w:r>
      <w:r>
        <w:t>turističke</w:t>
      </w:r>
      <w:r>
        <w:rPr>
          <w:spacing w:val="-1"/>
        </w:rPr>
        <w:t xml:space="preserve"> </w:t>
      </w:r>
      <w:r>
        <w:rPr>
          <w:spacing w:val="-2"/>
        </w:rPr>
        <w:t>razvijenosti</w:t>
      </w:r>
    </w:p>
    <w:p w14:paraId="6E0B30FE" w14:textId="77777777" w:rsidR="005A783F" w:rsidRDefault="005A783F" w:rsidP="005A783F">
      <w:pPr>
        <w:pStyle w:val="Tijeloteksta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2"/>
        <w:gridCol w:w="2689"/>
      </w:tblGrid>
      <w:tr w:rsidR="005A783F" w14:paraId="27B26658" w14:textId="77777777" w:rsidTr="005A783F">
        <w:trPr>
          <w:trHeight w:val="551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637A1B" w14:textId="77777777" w:rsidR="005A783F" w:rsidRPr="000A743A" w:rsidRDefault="005A783F">
            <w:pPr>
              <w:pStyle w:val="TableParagraph"/>
              <w:spacing w:before="11"/>
              <w:ind w:left="244"/>
              <w:rPr>
                <w:lang w:val="pl-PL"/>
              </w:rPr>
            </w:pPr>
            <w:r w:rsidRPr="000A743A">
              <w:rPr>
                <w:lang w:val="pl-PL"/>
              </w:rPr>
              <w:t>Kategorija</w:t>
            </w:r>
            <w:r w:rsidRPr="000A743A">
              <w:rPr>
                <w:spacing w:val="-5"/>
                <w:lang w:val="pl-PL"/>
              </w:rPr>
              <w:t xml:space="preserve"> </w:t>
            </w:r>
            <w:r w:rsidRPr="000A743A">
              <w:rPr>
                <w:lang w:val="pl-PL"/>
              </w:rPr>
              <w:t>jedinice</w:t>
            </w:r>
            <w:r w:rsidRPr="000A743A">
              <w:rPr>
                <w:spacing w:val="-5"/>
                <w:lang w:val="pl-PL"/>
              </w:rPr>
              <w:t xml:space="preserve"> </w:t>
            </w:r>
            <w:r w:rsidRPr="000A743A">
              <w:rPr>
                <w:lang w:val="pl-PL"/>
              </w:rPr>
              <w:t>lokalne</w:t>
            </w:r>
            <w:r w:rsidRPr="000A743A">
              <w:rPr>
                <w:spacing w:val="-7"/>
                <w:lang w:val="pl-PL"/>
              </w:rPr>
              <w:t xml:space="preserve"> </w:t>
            </w:r>
            <w:r w:rsidRPr="000A743A">
              <w:rPr>
                <w:lang w:val="pl-PL"/>
              </w:rPr>
              <w:t>samouprave</w:t>
            </w:r>
            <w:r w:rsidRPr="000A743A">
              <w:rPr>
                <w:spacing w:val="-3"/>
                <w:lang w:val="pl-PL"/>
              </w:rPr>
              <w:t xml:space="preserve"> </w:t>
            </w:r>
            <w:r w:rsidRPr="000A743A">
              <w:rPr>
                <w:spacing w:val="-4"/>
                <w:lang w:val="pl-PL"/>
              </w:rPr>
              <w:t>prema</w:t>
            </w:r>
          </w:p>
          <w:p w14:paraId="09504523" w14:textId="77777777" w:rsidR="005A783F" w:rsidRPr="000A743A" w:rsidRDefault="005A783F">
            <w:pPr>
              <w:pStyle w:val="TableParagraph"/>
              <w:spacing w:before="7" w:line="244" w:lineRule="exact"/>
              <w:ind w:left="1043"/>
              <w:rPr>
                <w:lang w:val="pl-PL"/>
              </w:rPr>
            </w:pPr>
            <w:r w:rsidRPr="000A743A">
              <w:rPr>
                <w:lang w:val="pl-PL"/>
              </w:rPr>
              <w:t>indeksu</w:t>
            </w:r>
            <w:r w:rsidRPr="000A743A">
              <w:rPr>
                <w:spacing w:val="-5"/>
                <w:lang w:val="pl-PL"/>
              </w:rPr>
              <w:t xml:space="preserve"> </w:t>
            </w:r>
            <w:r w:rsidRPr="000A743A">
              <w:rPr>
                <w:lang w:val="pl-PL"/>
              </w:rPr>
              <w:t>turističke</w:t>
            </w:r>
            <w:r w:rsidRPr="000A743A">
              <w:rPr>
                <w:spacing w:val="-4"/>
                <w:lang w:val="pl-PL"/>
              </w:rPr>
              <w:t xml:space="preserve"> </w:t>
            </w:r>
            <w:r w:rsidRPr="000A743A">
              <w:rPr>
                <w:spacing w:val="-2"/>
                <w:lang w:val="pl-PL"/>
              </w:rPr>
              <w:t>razvijenosti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915B2" w14:textId="77777777" w:rsidR="005A783F" w:rsidRPr="000A743A" w:rsidRDefault="005A783F">
            <w:pPr>
              <w:pStyle w:val="TableParagraph"/>
              <w:spacing w:before="11"/>
              <w:ind w:right="163"/>
              <w:rPr>
                <w:lang w:val="pl-PL"/>
              </w:rPr>
            </w:pPr>
            <w:r w:rsidRPr="000A743A">
              <w:rPr>
                <w:lang w:val="pl-PL"/>
              </w:rPr>
              <w:t>Iznos</w:t>
            </w:r>
            <w:r w:rsidRPr="000A743A">
              <w:rPr>
                <w:spacing w:val="-5"/>
                <w:lang w:val="pl-PL"/>
              </w:rPr>
              <w:t xml:space="preserve"> </w:t>
            </w:r>
            <w:r w:rsidRPr="000A743A">
              <w:rPr>
                <w:lang w:val="pl-PL"/>
              </w:rPr>
              <w:t>paušalnog</w:t>
            </w:r>
            <w:r w:rsidRPr="000A743A">
              <w:rPr>
                <w:spacing w:val="-5"/>
                <w:lang w:val="pl-PL"/>
              </w:rPr>
              <w:t xml:space="preserve"> </w:t>
            </w:r>
            <w:r w:rsidRPr="000A743A">
              <w:rPr>
                <w:lang w:val="pl-PL"/>
              </w:rPr>
              <w:t>poreza</w:t>
            </w:r>
            <w:r w:rsidRPr="000A743A">
              <w:rPr>
                <w:spacing w:val="-4"/>
                <w:lang w:val="pl-PL"/>
              </w:rPr>
              <w:t xml:space="preserve"> </w:t>
            </w:r>
            <w:r w:rsidRPr="000A743A">
              <w:rPr>
                <w:spacing w:val="-10"/>
                <w:lang w:val="pl-PL"/>
              </w:rPr>
              <w:t>u</w:t>
            </w:r>
          </w:p>
          <w:p w14:paraId="2B424088" w14:textId="77777777" w:rsidR="005A783F" w:rsidRPr="000A743A" w:rsidRDefault="005A783F">
            <w:pPr>
              <w:pStyle w:val="TableParagraph"/>
              <w:spacing w:before="7" w:line="244" w:lineRule="exact"/>
              <w:ind w:left="80" w:right="163"/>
              <w:rPr>
                <w:lang w:val="pl-PL"/>
              </w:rPr>
            </w:pPr>
            <w:r w:rsidRPr="000A743A">
              <w:rPr>
                <w:lang w:val="pl-PL"/>
              </w:rPr>
              <w:t>eurima</w:t>
            </w:r>
            <w:r w:rsidRPr="000A743A">
              <w:rPr>
                <w:spacing w:val="-1"/>
                <w:lang w:val="pl-PL"/>
              </w:rPr>
              <w:t xml:space="preserve"> </w:t>
            </w:r>
            <w:r w:rsidRPr="000A743A">
              <w:rPr>
                <w:lang w:val="pl-PL"/>
              </w:rPr>
              <w:t>i</w:t>
            </w:r>
            <w:r w:rsidRPr="000A743A">
              <w:rPr>
                <w:spacing w:val="-3"/>
                <w:lang w:val="pl-PL"/>
              </w:rPr>
              <w:t xml:space="preserve"> </w:t>
            </w:r>
            <w:r w:rsidRPr="000A743A">
              <w:rPr>
                <w:spacing w:val="-2"/>
                <w:lang w:val="pl-PL"/>
              </w:rPr>
              <w:t>centima</w:t>
            </w:r>
          </w:p>
        </w:tc>
      </w:tr>
      <w:tr w:rsidR="005A783F" w:rsidRPr="00F873D5" w14:paraId="7DB47342" w14:textId="77777777" w:rsidTr="005A783F">
        <w:trPr>
          <w:trHeight w:val="27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CF5A5" w14:textId="77777777" w:rsidR="005A783F" w:rsidRPr="00F873D5" w:rsidRDefault="005A783F">
            <w:pPr>
              <w:pStyle w:val="TableParagraph"/>
              <w:ind w:left="19"/>
              <w:rPr>
                <w:lang w:val="en-US"/>
              </w:rPr>
            </w:pPr>
            <w:r w:rsidRPr="00F873D5">
              <w:rPr>
                <w:spacing w:val="-10"/>
                <w:lang w:val="en-US"/>
              </w:rPr>
              <w:t>I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86CD8" w14:textId="77777777" w:rsidR="005A783F" w:rsidRPr="00F873D5" w:rsidRDefault="005A783F">
            <w:pPr>
              <w:pStyle w:val="TableParagraph"/>
              <w:ind w:right="88"/>
              <w:jc w:val="right"/>
              <w:rPr>
                <w:lang w:val="en-US"/>
              </w:rPr>
            </w:pPr>
            <w:r w:rsidRPr="00F873D5">
              <w:rPr>
                <w:lang w:val="en-US"/>
              </w:rPr>
              <w:t>100,00</w:t>
            </w:r>
            <w:r w:rsidRPr="00F873D5">
              <w:rPr>
                <w:spacing w:val="-3"/>
                <w:lang w:val="en-US"/>
              </w:rPr>
              <w:t xml:space="preserve"> </w:t>
            </w:r>
            <w:r w:rsidRPr="00F873D5">
              <w:rPr>
                <w:lang w:val="en-US"/>
              </w:rPr>
              <w:t>-</w:t>
            </w:r>
            <w:r w:rsidRPr="00F873D5">
              <w:rPr>
                <w:spacing w:val="-4"/>
                <w:lang w:val="en-US"/>
              </w:rPr>
              <w:t xml:space="preserve"> </w:t>
            </w:r>
            <w:r w:rsidRPr="00F873D5">
              <w:rPr>
                <w:spacing w:val="-2"/>
                <w:lang w:val="en-US"/>
              </w:rPr>
              <w:t>300,00</w:t>
            </w:r>
          </w:p>
        </w:tc>
      </w:tr>
      <w:tr w:rsidR="005A783F" w14:paraId="66F5B29B" w14:textId="77777777" w:rsidTr="005A783F">
        <w:trPr>
          <w:trHeight w:val="27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6A530" w14:textId="77777777" w:rsidR="005A783F" w:rsidRDefault="005A783F">
            <w:pPr>
              <w:pStyle w:val="TableParagraph"/>
              <w:ind w:left="19" w:right="8"/>
              <w:rPr>
                <w:lang w:val="en-US"/>
              </w:rPr>
            </w:pPr>
            <w:r>
              <w:rPr>
                <w:spacing w:val="-5"/>
                <w:lang w:val="en-US"/>
              </w:rPr>
              <w:t>II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BDFCF" w14:textId="77777777" w:rsidR="005A783F" w:rsidRDefault="005A783F">
            <w:pPr>
              <w:pStyle w:val="TableParagraph"/>
              <w:ind w:right="88"/>
              <w:jc w:val="right"/>
              <w:rPr>
                <w:lang w:val="en-US"/>
              </w:rPr>
            </w:pPr>
            <w:r>
              <w:rPr>
                <w:lang w:val="en-US"/>
              </w:rPr>
              <w:t>70,00</w:t>
            </w:r>
            <w:r>
              <w:rPr>
                <w:spacing w:val="-5"/>
                <w:lang w:val="en-US"/>
              </w:rPr>
              <w:t xml:space="preserve"> </w:t>
            </w:r>
            <w:r>
              <w:rPr>
                <w:lang w:val="en-US"/>
              </w:rPr>
              <w:t>-</w:t>
            </w:r>
            <w:r>
              <w:rPr>
                <w:spacing w:val="-1"/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200,00</w:t>
            </w:r>
          </w:p>
        </w:tc>
      </w:tr>
      <w:tr w:rsidR="005A783F" w14:paraId="101E2573" w14:textId="77777777" w:rsidTr="005A783F">
        <w:trPr>
          <w:trHeight w:val="27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1DD2A" w14:textId="77777777" w:rsidR="005A783F" w:rsidRDefault="005A783F">
            <w:pPr>
              <w:pStyle w:val="TableParagraph"/>
              <w:ind w:left="19" w:right="10"/>
              <w:rPr>
                <w:lang w:val="en-US"/>
              </w:rPr>
            </w:pPr>
            <w:r>
              <w:rPr>
                <w:spacing w:val="-5"/>
                <w:lang w:val="en-US"/>
              </w:rPr>
              <w:t>III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E93EF" w14:textId="77777777" w:rsidR="005A783F" w:rsidRDefault="005A783F">
            <w:pPr>
              <w:pStyle w:val="TableParagraph"/>
              <w:ind w:right="88"/>
              <w:jc w:val="right"/>
              <w:rPr>
                <w:lang w:val="en-US"/>
              </w:rPr>
            </w:pPr>
            <w:r>
              <w:rPr>
                <w:lang w:val="en-US"/>
              </w:rPr>
              <w:t>30,00</w:t>
            </w:r>
            <w:r>
              <w:rPr>
                <w:spacing w:val="-5"/>
                <w:lang w:val="en-US"/>
              </w:rPr>
              <w:t xml:space="preserve"> </w:t>
            </w:r>
            <w:r>
              <w:rPr>
                <w:lang w:val="en-US"/>
              </w:rPr>
              <w:t>-</w:t>
            </w:r>
            <w:r>
              <w:rPr>
                <w:spacing w:val="-1"/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150,00</w:t>
            </w:r>
          </w:p>
        </w:tc>
      </w:tr>
      <w:tr w:rsidR="005A783F" w:rsidRPr="00B65558" w14:paraId="12611987" w14:textId="77777777" w:rsidTr="005A783F">
        <w:trPr>
          <w:trHeight w:val="27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F5649" w14:textId="77777777" w:rsidR="005A783F" w:rsidRPr="00B65558" w:rsidRDefault="005A783F">
            <w:pPr>
              <w:pStyle w:val="TableParagraph"/>
              <w:ind w:left="19" w:right="5"/>
              <w:rPr>
                <w:b/>
                <w:bCs/>
                <w:lang w:val="en-US"/>
              </w:rPr>
            </w:pPr>
            <w:r w:rsidRPr="00B65558">
              <w:rPr>
                <w:b/>
                <w:bCs/>
                <w:spacing w:val="-5"/>
                <w:lang w:val="en-US"/>
              </w:rPr>
              <w:t>IV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E207C" w14:textId="77777777" w:rsidR="005A783F" w:rsidRPr="00B65558" w:rsidRDefault="005A783F">
            <w:pPr>
              <w:pStyle w:val="TableParagraph"/>
              <w:ind w:right="88"/>
              <w:jc w:val="right"/>
              <w:rPr>
                <w:b/>
                <w:bCs/>
                <w:lang w:val="en-US"/>
              </w:rPr>
            </w:pPr>
            <w:r w:rsidRPr="00B65558">
              <w:rPr>
                <w:b/>
                <w:bCs/>
                <w:lang w:val="en-US"/>
              </w:rPr>
              <w:t>20,00</w:t>
            </w:r>
            <w:r w:rsidRPr="00B65558">
              <w:rPr>
                <w:b/>
                <w:bCs/>
                <w:spacing w:val="-5"/>
                <w:lang w:val="en-US"/>
              </w:rPr>
              <w:t xml:space="preserve"> </w:t>
            </w:r>
            <w:r w:rsidRPr="00B65558">
              <w:rPr>
                <w:b/>
                <w:bCs/>
                <w:lang w:val="en-US"/>
              </w:rPr>
              <w:t>-</w:t>
            </w:r>
            <w:r w:rsidRPr="00B65558">
              <w:rPr>
                <w:b/>
                <w:bCs/>
                <w:spacing w:val="-1"/>
                <w:lang w:val="en-US"/>
              </w:rPr>
              <w:t xml:space="preserve"> </w:t>
            </w:r>
            <w:r w:rsidRPr="00B65558">
              <w:rPr>
                <w:b/>
                <w:bCs/>
                <w:spacing w:val="-2"/>
                <w:lang w:val="en-US"/>
              </w:rPr>
              <w:t>100,00</w:t>
            </w:r>
          </w:p>
        </w:tc>
      </w:tr>
    </w:tbl>
    <w:p w14:paraId="321D19C6" w14:textId="77777777" w:rsidR="005A783F" w:rsidRDefault="005A783F" w:rsidP="005A783F">
      <w:pPr>
        <w:pStyle w:val="Tijeloteksta"/>
        <w:jc w:val="both"/>
      </w:pPr>
    </w:p>
    <w:p w14:paraId="21729095" w14:textId="77777777" w:rsidR="005A783F" w:rsidRDefault="005A783F" w:rsidP="005A783F">
      <w:pPr>
        <w:pStyle w:val="Tijeloteksta"/>
        <w:jc w:val="both"/>
      </w:pPr>
    </w:p>
    <w:p w14:paraId="43215AD4" w14:textId="77777777" w:rsidR="005A783F" w:rsidRDefault="005A783F" w:rsidP="005A783F">
      <w:pPr>
        <w:pStyle w:val="Tijeloteksta"/>
        <w:jc w:val="both"/>
      </w:pPr>
      <w:r>
        <w:t>Ako predstavničko tijelo jedinice lokalne samouprave ne donese odluku kojom će propisati visine</w:t>
      </w:r>
      <w:r>
        <w:rPr>
          <w:spacing w:val="-4"/>
        </w:rPr>
        <w:t xml:space="preserve"> </w:t>
      </w:r>
      <w:r>
        <w:t>paušalnog</w:t>
      </w:r>
      <w:r>
        <w:rPr>
          <w:spacing w:val="-3"/>
        </w:rPr>
        <w:t xml:space="preserve"> </w:t>
      </w:r>
      <w:r>
        <w:t>poreza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propisanom</w:t>
      </w:r>
      <w:r>
        <w:rPr>
          <w:spacing w:val="-3"/>
        </w:rPr>
        <w:t xml:space="preserve"> </w:t>
      </w:r>
      <w:r>
        <w:t>roku,</w:t>
      </w:r>
      <w:r>
        <w:rPr>
          <w:spacing w:val="-3"/>
        </w:rPr>
        <w:t xml:space="preserve"> </w:t>
      </w:r>
      <w:r>
        <w:t>visina</w:t>
      </w:r>
      <w:r>
        <w:rPr>
          <w:spacing w:val="-4"/>
        </w:rPr>
        <w:t xml:space="preserve"> </w:t>
      </w:r>
      <w:r>
        <w:t>paušalnog</w:t>
      </w:r>
      <w:r>
        <w:rPr>
          <w:spacing w:val="-3"/>
        </w:rPr>
        <w:t xml:space="preserve"> </w:t>
      </w:r>
      <w:r>
        <w:t>poreza</w:t>
      </w:r>
      <w:r>
        <w:rPr>
          <w:spacing w:val="-4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krevetu</w:t>
      </w:r>
      <w:r>
        <w:rPr>
          <w:spacing w:val="-3"/>
        </w:rPr>
        <w:t xml:space="preserve"> </w:t>
      </w:r>
      <w:r>
        <w:t>odnosno</w:t>
      </w:r>
      <w:r>
        <w:rPr>
          <w:spacing w:val="-3"/>
        </w:rPr>
        <w:t xml:space="preserve"> </w:t>
      </w:r>
      <w:r>
        <w:t>po smještajnoj jedinici u kampu odnosno po smještanoj jedinici u objektu za robinzonski</w:t>
      </w:r>
    </w:p>
    <w:p w14:paraId="71A6416B" w14:textId="77777777" w:rsidR="005A783F" w:rsidRDefault="005A783F" w:rsidP="005A783F">
      <w:pPr>
        <w:pStyle w:val="Tijeloteksta"/>
        <w:jc w:val="both"/>
      </w:pPr>
      <w:r>
        <w:t>smještaj,</w:t>
      </w:r>
      <w:r>
        <w:rPr>
          <w:spacing w:val="-4"/>
        </w:rPr>
        <w:t xml:space="preserve"> </w:t>
      </w:r>
      <w:r>
        <w:t>određuje</w:t>
      </w:r>
      <w:r>
        <w:rPr>
          <w:spacing w:val="-4"/>
        </w:rPr>
        <w:t xml:space="preserve"> </w:t>
      </w:r>
      <w:r>
        <w:t>se:</w:t>
      </w:r>
      <w:r>
        <w:rPr>
          <w:spacing w:val="-4"/>
        </w:rPr>
        <w:t xml:space="preserve"> </w:t>
      </w:r>
      <w:r>
        <w:t>Kategorija</w:t>
      </w:r>
      <w:r>
        <w:rPr>
          <w:spacing w:val="-5"/>
        </w:rPr>
        <w:t xml:space="preserve"> </w:t>
      </w:r>
      <w:r>
        <w:t>jedinice</w:t>
      </w:r>
      <w:r>
        <w:rPr>
          <w:spacing w:val="-6"/>
        </w:rPr>
        <w:t xml:space="preserve"> </w:t>
      </w:r>
      <w:r>
        <w:t>lokalne</w:t>
      </w:r>
      <w:r>
        <w:rPr>
          <w:spacing w:val="-3"/>
        </w:rPr>
        <w:t xml:space="preserve"> </w:t>
      </w:r>
      <w:r>
        <w:t>samouprave</w:t>
      </w:r>
      <w:r>
        <w:rPr>
          <w:spacing w:val="-5"/>
        </w:rPr>
        <w:t xml:space="preserve"> </w:t>
      </w:r>
      <w:r>
        <w:t>prema</w:t>
      </w:r>
      <w:r>
        <w:rPr>
          <w:spacing w:val="-4"/>
        </w:rPr>
        <w:t xml:space="preserve"> </w:t>
      </w:r>
      <w:r>
        <w:t>indeksu</w:t>
      </w:r>
      <w:r>
        <w:rPr>
          <w:spacing w:val="-4"/>
        </w:rPr>
        <w:t xml:space="preserve"> </w:t>
      </w:r>
      <w:r>
        <w:t xml:space="preserve">turističke </w:t>
      </w:r>
      <w:r>
        <w:rPr>
          <w:spacing w:val="-2"/>
        </w:rPr>
        <w:t>razvijenosti</w:t>
      </w:r>
    </w:p>
    <w:p w14:paraId="12288DE0" w14:textId="77777777" w:rsidR="005A783F" w:rsidRDefault="005A783F" w:rsidP="005A783F">
      <w:pPr>
        <w:pStyle w:val="Tijeloteksta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2725"/>
      </w:tblGrid>
      <w:tr w:rsidR="005A783F" w14:paraId="61D73DD0" w14:textId="77777777" w:rsidTr="005A783F">
        <w:trPr>
          <w:trHeight w:val="554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78259" w14:textId="77777777" w:rsidR="005A783F" w:rsidRPr="000A743A" w:rsidRDefault="005A783F">
            <w:pPr>
              <w:pStyle w:val="TableParagraph"/>
              <w:spacing w:before="13"/>
              <w:ind w:left="155"/>
              <w:jc w:val="both"/>
              <w:rPr>
                <w:lang w:val="pl-PL"/>
              </w:rPr>
            </w:pPr>
            <w:r w:rsidRPr="000A743A">
              <w:rPr>
                <w:lang w:val="pl-PL"/>
              </w:rPr>
              <w:t>Kategorija</w:t>
            </w:r>
            <w:r w:rsidRPr="000A743A">
              <w:rPr>
                <w:spacing w:val="-6"/>
                <w:lang w:val="pl-PL"/>
              </w:rPr>
              <w:t xml:space="preserve"> </w:t>
            </w:r>
            <w:r w:rsidRPr="000A743A">
              <w:rPr>
                <w:lang w:val="pl-PL"/>
              </w:rPr>
              <w:t>jedinice</w:t>
            </w:r>
            <w:r w:rsidRPr="000A743A">
              <w:rPr>
                <w:spacing w:val="-4"/>
                <w:lang w:val="pl-PL"/>
              </w:rPr>
              <w:t xml:space="preserve"> </w:t>
            </w:r>
            <w:r w:rsidRPr="000A743A">
              <w:rPr>
                <w:lang w:val="pl-PL"/>
              </w:rPr>
              <w:t>lokalne</w:t>
            </w:r>
            <w:r w:rsidRPr="000A743A">
              <w:rPr>
                <w:spacing w:val="-8"/>
                <w:lang w:val="pl-PL"/>
              </w:rPr>
              <w:t xml:space="preserve"> </w:t>
            </w:r>
            <w:r w:rsidRPr="000A743A">
              <w:rPr>
                <w:lang w:val="pl-PL"/>
              </w:rPr>
              <w:t>samouprave</w:t>
            </w:r>
            <w:r w:rsidRPr="000A743A">
              <w:rPr>
                <w:spacing w:val="-5"/>
                <w:lang w:val="pl-PL"/>
              </w:rPr>
              <w:t xml:space="preserve"> </w:t>
            </w:r>
            <w:r w:rsidRPr="000A743A">
              <w:rPr>
                <w:spacing w:val="-4"/>
                <w:lang w:val="pl-PL"/>
              </w:rPr>
              <w:t>prema</w:t>
            </w:r>
          </w:p>
          <w:p w14:paraId="3EB05E1C" w14:textId="77777777" w:rsidR="005A783F" w:rsidRPr="000A743A" w:rsidRDefault="005A783F">
            <w:pPr>
              <w:pStyle w:val="TableParagraph"/>
              <w:spacing w:before="8" w:line="244" w:lineRule="exact"/>
              <w:ind w:left="957"/>
              <w:jc w:val="both"/>
              <w:rPr>
                <w:lang w:val="pl-PL"/>
              </w:rPr>
            </w:pPr>
            <w:r w:rsidRPr="000A743A">
              <w:rPr>
                <w:lang w:val="pl-PL"/>
              </w:rPr>
              <w:t>indeksu</w:t>
            </w:r>
            <w:r w:rsidRPr="000A743A">
              <w:rPr>
                <w:spacing w:val="-5"/>
                <w:lang w:val="pl-PL"/>
              </w:rPr>
              <w:t xml:space="preserve"> </w:t>
            </w:r>
            <w:r w:rsidRPr="000A743A">
              <w:rPr>
                <w:lang w:val="pl-PL"/>
              </w:rPr>
              <w:t>turističke</w:t>
            </w:r>
            <w:r w:rsidRPr="000A743A">
              <w:rPr>
                <w:spacing w:val="-4"/>
                <w:lang w:val="pl-PL"/>
              </w:rPr>
              <w:t xml:space="preserve"> </w:t>
            </w:r>
            <w:r w:rsidRPr="000A743A">
              <w:rPr>
                <w:spacing w:val="-2"/>
                <w:lang w:val="pl-PL"/>
              </w:rPr>
              <w:t>razvijenosti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7207B" w14:textId="77777777" w:rsidR="005A783F" w:rsidRPr="000A743A" w:rsidRDefault="005A783F">
            <w:pPr>
              <w:pStyle w:val="TableParagraph"/>
              <w:spacing w:before="13"/>
              <w:ind w:left="15" w:right="180"/>
              <w:jc w:val="both"/>
              <w:rPr>
                <w:lang w:val="pl-PL"/>
              </w:rPr>
            </w:pPr>
            <w:r w:rsidRPr="000A743A">
              <w:rPr>
                <w:lang w:val="pl-PL"/>
              </w:rPr>
              <w:t>Iznos</w:t>
            </w:r>
            <w:r w:rsidRPr="000A743A">
              <w:rPr>
                <w:spacing w:val="-5"/>
                <w:lang w:val="pl-PL"/>
              </w:rPr>
              <w:t xml:space="preserve"> </w:t>
            </w:r>
            <w:r w:rsidRPr="000A743A">
              <w:rPr>
                <w:lang w:val="pl-PL"/>
              </w:rPr>
              <w:t>paušalnog</w:t>
            </w:r>
            <w:r w:rsidRPr="000A743A">
              <w:rPr>
                <w:spacing w:val="-5"/>
                <w:lang w:val="pl-PL"/>
              </w:rPr>
              <w:t xml:space="preserve"> </w:t>
            </w:r>
            <w:r w:rsidRPr="000A743A">
              <w:rPr>
                <w:lang w:val="pl-PL"/>
              </w:rPr>
              <w:t>poreza</w:t>
            </w:r>
            <w:r w:rsidRPr="000A743A">
              <w:rPr>
                <w:spacing w:val="-4"/>
                <w:lang w:val="pl-PL"/>
              </w:rPr>
              <w:t xml:space="preserve"> </w:t>
            </w:r>
            <w:r w:rsidRPr="000A743A">
              <w:rPr>
                <w:spacing w:val="-10"/>
                <w:lang w:val="pl-PL"/>
              </w:rPr>
              <w:t>u</w:t>
            </w:r>
          </w:p>
          <w:p w14:paraId="0545CD07" w14:textId="77777777" w:rsidR="005A783F" w:rsidRPr="000A743A" w:rsidRDefault="005A783F">
            <w:pPr>
              <w:pStyle w:val="TableParagraph"/>
              <w:spacing w:before="8" w:line="244" w:lineRule="exact"/>
              <w:ind w:left="75" w:right="165"/>
              <w:jc w:val="both"/>
              <w:rPr>
                <w:lang w:val="pl-PL"/>
              </w:rPr>
            </w:pPr>
            <w:r w:rsidRPr="000A743A">
              <w:rPr>
                <w:lang w:val="pl-PL"/>
              </w:rPr>
              <w:t>eurima</w:t>
            </w:r>
            <w:r w:rsidRPr="000A743A">
              <w:rPr>
                <w:spacing w:val="-1"/>
                <w:lang w:val="pl-PL"/>
              </w:rPr>
              <w:t xml:space="preserve"> </w:t>
            </w:r>
            <w:r w:rsidRPr="000A743A">
              <w:rPr>
                <w:lang w:val="pl-PL"/>
              </w:rPr>
              <w:t>i</w:t>
            </w:r>
            <w:r w:rsidRPr="000A743A">
              <w:rPr>
                <w:spacing w:val="-3"/>
                <w:lang w:val="pl-PL"/>
              </w:rPr>
              <w:t xml:space="preserve"> </w:t>
            </w:r>
            <w:r w:rsidRPr="000A743A">
              <w:rPr>
                <w:spacing w:val="-2"/>
                <w:lang w:val="pl-PL"/>
              </w:rPr>
              <w:t>centima</w:t>
            </w:r>
          </w:p>
        </w:tc>
      </w:tr>
      <w:tr w:rsidR="005A783F" w:rsidRPr="00F873D5" w14:paraId="72204DAC" w14:textId="77777777" w:rsidTr="005A783F">
        <w:trPr>
          <w:trHeight w:val="273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B3E37" w14:textId="77777777" w:rsidR="005A783F" w:rsidRPr="00F873D5" w:rsidRDefault="005A783F">
            <w:pPr>
              <w:pStyle w:val="TableParagraph"/>
              <w:spacing w:line="253" w:lineRule="exact"/>
              <w:ind w:right="4"/>
              <w:rPr>
                <w:lang w:val="en-US"/>
              </w:rPr>
            </w:pPr>
            <w:r w:rsidRPr="00F873D5">
              <w:rPr>
                <w:spacing w:val="-10"/>
                <w:lang w:val="en-US"/>
              </w:rPr>
              <w:t>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E7BCD" w14:textId="77777777" w:rsidR="005A783F" w:rsidRPr="00F873D5" w:rsidRDefault="005A783F">
            <w:pPr>
              <w:pStyle w:val="TableParagraph"/>
              <w:spacing w:line="253" w:lineRule="exact"/>
              <w:rPr>
                <w:lang w:val="en-US"/>
              </w:rPr>
            </w:pPr>
            <w:r w:rsidRPr="00F873D5">
              <w:rPr>
                <w:spacing w:val="-2"/>
                <w:lang w:val="en-US"/>
              </w:rPr>
              <w:t>200,00</w:t>
            </w:r>
          </w:p>
        </w:tc>
      </w:tr>
      <w:tr w:rsidR="005A783F" w14:paraId="78F7937D" w14:textId="77777777" w:rsidTr="005A783F">
        <w:trPr>
          <w:trHeight w:val="275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0B665" w14:textId="77777777" w:rsidR="005A783F" w:rsidRDefault="005A783F">
            <w:pPr>
              <w:pStyle w:val="TableParagraph"/>
              <w:ind w:right="2"/>
              <w:rPr>
                <w:lang w:val="en-US"/>
              </w:rPr>
            </w:pPr>
            <w:r>
              <w:rPr>
                <w:spacing w:val="-5"/>
                <w:lang w:val="en-US"/>
              </w:rPr>
              <w:t>II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224B9" w14:textId="77777777" w:rsidR="005A783F" w:rsidRDefault="005A783F">
            <w:pPr>
              <w:pStyle w:val="TableParagraph"/>
              <w:rPr>
                <w:lang w:val="en-US"/>
              </w:rPr>
            </w:pPr>
            <w:r>
              <w:rPr>
                <w:spacing w:val="-2"/>
                <w:lang w:val="en-US"/>
              </w:rPr>
              <w:t>135,00</w:t>
            </w:r>
          </w:p>
        </w:tc>
      </w:tr>
      <w:tr w:rsidR="005A783F" w14:paraId="0F9DF9C9" w14:textId="77777777" w:rsidTr="005A783F">
        <w:trPr>
          <w:trHeight w:val="275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20AC9" w14:textId="77777777" w:rsidR="005A783F" w:rsidRDefault="005A783F">
            <w:pPr>
              <w:pStyle w:val="TableParagraph"/>
              <w:rPr>
                <w:lang w:val="en-US"/>
              </w:rPr>
            </w:pPr>
            <w:r>
              <w:rPr>
                <w:spacing w:val="-5"/>
                <w:lang w:val="en-US"/>
              </w:rPr>
              <w:t>III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49BE9" w14:textId="77777777" w:rsidR="005A783F" w:rsidRDefault="005A783F">
            <w:pPr>
              <w:pStyle w:val="TableParagraph"/>
              <w:ind w:left="15"/>
              <w:rPr>
                <w:lang w:val="en-US"/>
              </w:rPr>
            </w:pPr>
            <w:r>
              <w:rPr>
                <w:spacing w:val="-2"/>
                <w:lang w:val="en-US"/>
              </w:rPr>
              <w:t>90,00</w:t>
            </w:r>
          </w:p>
        </w:tc>
      </w:tr>
      <w:tr w:rsidR="005A783F" w14:paraId="1771077A" w14:textId="77777777" w:rsidTr="005A783F">
        <w:trPr>
          <w:trHeight w:val="275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45A14" w14:textId="77777777" w:rsidR="005A783F" w:rsidRPr="00B65558" w:rsidRDefault="005A783F">
            <w:pPr>
              <w:pStyle w:val="TableParagraph"/>
              <w:rPr>
                <w:b/>
                <w:bCs/>
                <w:lang w:val="en-US"/>
              </w:rPr>
            </w:pPr>
            <w:r w:rsidRPr="00B65558">
              <w:rPr>
                <w:b/>
                <w:bCs/>
                <w:spacing w:val="-5"/>
                <w:lang w:val="en-US"/>
              </w:rPr>
              <w:t>IV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084BD" w14:textId="77777777" w:rsidR="005A783F" w:rsidRPr="00B65558" w:rsidRDefault="005A783F">
            <w:pPr>
              <w:pStyle w:val="TableParagraph"/>
              <w:ind w:left="15"/>
              <w:rPr>
                <w:b/>
                <w:bCs/>
                <w:lang w:val="en-US"/>
              </w:rPr>
            </w:pPr>
            <w:r w:rsidRPr="00B65558">
              <w:rPr>
                <w:b/>
                <w:bCs/>
                <w:spacing w:val="-2"/>
                <w:lang w:val="en-US"/>
              </w:rPr>
              <w:t>60,00</w:t>
            </w:r>
          </w:p>
        </w:tc>
      </w:tr>
    </w:tbl>
    <w:p w14:paraId="66388B5E" w14:textId="77777777" w:rsidR="005A783F" w:rsidRDefault="005A783F" w:rsidP="005A783F">
      <w:pPr>
        <w:pStyle w:val="Tijeloteksta"/>
        <w:jc w:val="both"/>
      </w:pPr>
    </w:p>
    <w:p w14:paraId="224780E6" w14:textId="4458F511" w:rsidR="005A783F" w:rsidRDefault="005A783F" w:rsidP="005A783F">
      <w:pPr>
        <w:pStyle w:val="Tijeloteksta"/>
        <w:jc w:val="both"/>
      </w:pPr>
      <w:r>
        <w:t>Općina</w:t>
      </w:r>
      <w:r>
        <w:rPr>
          <w:spacing w:val="-3"/>
        </w:rPr>
        <w:t xml:space="preserve"> </w:t>
      </w:r>
      <w:r w:rsidR="000A743A">
        <w:t>Škabrnja</w:t>
      </w:r>
      <w:r>
        <w:rPr>
          <w:spacing w:val="-3"/>
        </w:rPr>
        <w:t xml:space="preserve"> </w:t>
      </w:r>
      <w:r>
        <w:t>prema</w:t>
      </w:r>
      <w:r>
        <w:rPr>
          <w:spacing w:val="-4"/>
        </w:rPr>
        <w:t xml:space="preserve"> </w:t>
      </w:r>
      <w:r>
        <w:t>indeksu</w:t>
      </w:r>
      <w:r>
        <w:rPr>
          <w:spacing w:val="-3"/>
        </w:rPr>
        <w:t xml:space="preserve"> </w:t>
      </w:r>
      <w:r>
        <w:t>turističke</w:t>
      </w:r>
      <w:r>
        <w:rPr>
          <w:spacing w:val="-4"/>
        </w:rPr>
        <w:t xml:space="preserve"> </w:t>
      </w:r>
      <w:r>
        <w:t>razvijenosti</w:t>
      </w:r>
      <w:r>
        <w:rPr>
          <w:spacing w:val="-1"/>
        </w:rPr>
        <w:t xml:space="preserve"> </w:t>
      </w:r>
      <w:r>
        <w:t>razvrstana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I</w:t>
      </w:r>
      <w:r w:rsidR="000A743A">
        <w:t>V</w:t>
      </w:r>
      <w:r>
        <w:rPr>
          <w:spacing w:val="-7"/>
        </w:rPr>
        <w:t xml:space="preserve"> </w:t>
      </w:r>
      <w:r>
        <w:t>kategoriju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koju</w:t>
      </w:r>
      <w:r>
        <w:rPr>
          <w:spacing w:val="-3"/>
        </w:rPr>
        <w:t xml:space="preserve"> </w:t>
      </w:r>
      <w:r>
        <w:t xml:space="preserve">je propisan paušalni porez od </w:t>
      </w:r>
      <w:r w:rsidR="000A743A">
        <w:t>20</w:t>
      </w:r>
      <w:r>
        <w:t xml:space="preserve">,00 do </w:t>
      </w:r>
      <w:r w:rsidR="000A743A">
        <w:t>100</w:t>
      </w:r>
      <w:r>
        <w:t>,00 EUR po krevetu odnosno po smještajnoj jedinici u kampu odnosno smještajnoj jedinici u objektu za robinzonski smještaj.</w:t>
      </w:r>
    </w:p>
    <w:p w14:paraId="2C28B2AD" w14:textId="77777777" w:rsidR="005A783F" w:rsidRDefault="005A783F" w:rsidP="005A783F">
      <w:pPr>
        <w:pStyle w:val="Tijeloteksta"/>
        <w:jc w:val="both"/>
      </w:pPr>
    </w:p>
    <w:p w14:paraId="305B5663" w14:textId="6382ED85" w:rsidR="005A783F" w:rsidRPr="002E4E29" w:rsidRDefault="005A783F" w:rsidP="005A783F">
      <w:pPr>
        <w:jc w:val="both"/>
        <w:rPr>
          <w:bCs/>
          <w:sz w:val="24"/>
        </w:rPr>
      </w:pPr>
      <w:r w:rsidRPr="002E4E29">
        <w:rPr>
          <w:bCs/>
          <w:sz w:val="24"/>
        </w:rPr>
        <w:t>Predlaže se Općinskom vijeću odlukom propisati iznos paušalnog poreza za JLS razvrstane u I</w:t>
      </w:r>
      <w:r w:rsidR="000A743A" w:rsidRPr="002E4E29">
        <w:rPr>
          <w:bCs/>
          <w:sz w:val="24"/>
        </w:rPr>
        <w:t>V</w:t>
      </w:r>
      <w:r w:rsidRPr="002E4E29">
        <w:rPr>
          <w:bCs/>
          <w:sz w:val="24"/>
        </w:rPr>
        <w:t xml:space="preserve"> kategoriju prema indeksu turističke razvijenosti</w:t>
      </w:r>
      <w:r w:rsidRPr="002E4E29">
        <w:rPr>
          <w:bCs/>
          <w:spacing w:val="-3"/>
          <w:sz w:val="24"/>
        </w:rPr>
        <w:t xml:space="preserve"> </w:t>
      </w:r>
      <w:r w:rsidRPr="002E4E29">
        <w:rPr>
          <w:bCs/>
          <w:sz w:val="24"/>
        </w:rPr>
        <w:t>a</w:t>
      </w:r>
      <w:r w:rsidRPr="002E4E29">
        <w:rPr>
          <w:bCs/>
          <w:spacing w:val="-3"/>
          <w:sz w:val="24"/>
        </w:rPr>
        <w:t xml:space="preserve"> </w:t>
      </w:r>
      <w:r w:rsidRPr="002E4E29">
        <w:rPr>
          <w:bCs/>
          <w:sz w:val="24"/>
        </w:rPr>
        <w:t>to</w:t>
      </w:r>
      <w:r w:rsidRPr="002E4E29">
        <w:rPr>
          <w:bCs/>
          <w:spacing w:val="-2"/>
          <w:sz w:val="24"/>
        </w:rPr>
        <w:t xml:space="preserve"> </w:t>
      </w:r>
      <w:r w:rsidRPr="002E4E29">
        <w:rPr>
          <w:bCs/>
          <w:sz w:val="24"/>
        </w:rPr>
        <w:t>je</w:t>
      </w:r>
      <w:r w:rsidRPr="002E4E29">
        <w:rPr>
          <w:bCs/>
          <w:spacing w:val="-5"/>
          <w:sz w:val="24"/>
        </w:rPr>
        <w:t xml:space="preserve"> </w:t>
      </w:r>
      <w:r w:rsidR="000A743A" w:rsidRPr="002E4E29">
        <w:rPr>
          <w:bCs/>
          <w:sz w:val="24"/>
        </w:rPr>
        <w:t>4</w:t>
      </w:r>
      <w:r w:rsidRPr="002E4E29">
        <w:rPr>
          <w:bCs/>
          <w:sz w:val="24"/>
        </w:rPr>
        <w:t>0,00</w:t>
      </w:r>
      <w:r w:rsidRPr="002E4E29">
        <w:rPr>
          <w:bCs/>
          <w:spacing w:val="-3"/>
          <w:sz w:val="24"/>
        </w:rPr>
        <w:t xml:space="preserve"> </w:t>
      </w:r>
      <w:r w:rsidRPr="002E4E29">
        <w:rPr>
          <w:bCs/>
          <w:sz w:val="24"/>
        </w:rPr>
        <w:t>eura</w:t>
      </w:r>
      <w:r w:rsidRPr="002E4E29">
        <w:rPr>
          <w:bCs/>
          <w:spacing w:val="-3"/>
          <w:sz w:val="24"/>
        </w:rPr>
        <w:t xml:space="preserve"> </w:t>
      </w:r>
      <w:r w:rsidRPr="002E4E29">
        <w:rPr>
          <w:bCs/>
          <w:sz w:val="24"/>
        </w:rPr>
        <w:t>po</w:t>
      </w:r>
      <w:r w:rsidRPr="002E4E29">
        <w:rPr>
          <w:bCs/>
          <w:spacing w:val="-3"/>
          <w:sz w:val="24"/>
        </w:rPr>
        <w:t xml:space="preserve"> </w:t>
      </w:r>
      <w:r w:rsidRPr="002E4E29">
        <w:rPr>
          <w:bCs/>
          <w:sz w:val="24"/>
        </w:rPr>
        <w:t>krevetu</w:t>
      </w:r>
      <w:r w:rsidRPr="002E4E29">
        <w:rPr>
          <w:bCs/>
          <w:spacing w:val="-4"/>
          <w:sz w:val="24"/>
        </w:rPr>
        <w:t xml:space="preserve"> </w:t>
      </w:r>
      <w:r w:rsidRPr="002E4E29">
        <w:rPr>
          <w:bCs/>
          <w:sz w:val="24"/>
        </w:rPr>
        <w:t>odnosno</w:t>
      </w:r>
      <w:r w:rsidRPr="002E4E29">
        <w:rPr>
          <w:bCs/>
          <w:spacing w:val="-3"/>
          <w:sz w:val="24"/>
        </w:rPr>
        <w:t xml:space="preserve"> </w:t>
      </w:r>
      <w:r w:rsidRPr="002E4E29">
        <w:rPr>
          <w:bCs/>
          <w:sz w:val="24"/>
        </w:rPr>
        <w:t>po</w:t>
      </w:r>
      <w:r w:rsidRPr="002E4E29">
        <w:rPr>
          <w:bCs/>
          <w:spacing w:val="-3"/>
          <w:sz w:val="24"/>
        </w:rPr>
        <w:t xml:space="preserve"> </w:t>
      </w:r>
      <w:r w:rsidRPr="002E4E29">
        <w:rPr>
          <w:bCs/>
          <w:sz w:val="24"/>
        </w:rPr>
        <w:t>smještajnoj</w:t>
      </w:r>
      <w:r w:rsidRPr="002E4E29">
        <w:rPr>
          <w:bCs/>
          <w:spacing w:val="-3"/>
          <w:sz w:val="24"/>
        </w:rPr>
        <w:t xml:space="preserve"> </w:t>
      </w:r>
      <w:r w:rsidRPr="002E4E29">
        <w:rPr>
          <w:bCs/>
          <w:sz w:val="24"/>
        </w:rPr>
        <w:t>jedinici</w:t>
      </w:r>
      <w:r w:rsidRPr="002E4E29">
        <w:rPr>
          <w:bCs/>
          <w:spacing w:val="-3"/>
          <w:sz w:val="24"/>
        </w:rPr>
        <w:t xml:space="preserve"> </w:t>
      </w:r>
      <w:r w:rsidRPr="002E4E29">
        <w:rPr>
          <w:bCs/>
          <w:sz w:val="24"/>
        </w:rPr>
        <w:t>u</w:t>
      </w:r>
      <w:r w:rsidRPr="002E4E29">
        <w:rPr>
          <w:bCs/>
          <w:spacing w:val="-3"/>
          <w:sz w:val="24"/>
        </w:rPr>
        <w:t xml:space="preserve"> </w:t>
      </w:r>
      <w:r w:rsidRPr="002E4E29">
        <w:rPr>
          <w:bCs/>
          <w:sz w:val="24"/>
        </w:rPr>
        <w:t>kampu odnosno smještajnoj jedinici u objektu za robinzonski smještaj.</w:t>
      </w:r>
    </w:p>
    <w:p w14:paraId="151A750E" w14:textId="77777777" w:rsidR="00107461" w:rsidRDefault="00107461"/>
    <w:sectPr w:rsidR="001074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5FF"/>
    <w:rsid w:val="000805FF"/>
    <w:rsid w:val="000A743A"/>
    <w:rsid w:val="00107461"/>
    <w:rsid w:val="002E4E29"/>
    <w:rsid w:val="0035424B"/>
    <w:rsid w:val="00354A47"/>
    <w:rsid w:val="004270BF"/>
    <w:rsid w:val="0058714D"/>
    <w:rsid w:val="005A783F"/>
    <w:rsid w:val="006B56D1"/>
    <w:rsid w:val="007673A8"/>
    <w:rsid w:val="00A10B1F"/>
    <w:rsid w:val="00A40045"/>
    <w:rsid w:val="00B65558"/>
    <w:rsid w:val="00F8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91E00"/>
  <w15:chartTrackingRefBased/>
  <w15:docId w15:val="{D42AD7D6-6573-486C-8BE6-CFD990A3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8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805FF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805FF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805FF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805FF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805FF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805FF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805FF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805FF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805FF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805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80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805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805F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805F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805F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805F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805F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805F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805F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80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805FF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80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805FF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805F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805F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805F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805FF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805F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805FF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5A783F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5A783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A7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Korisnik23</dc:creator>
  <cp:keywords/>
  <dc:description/>
  <cp:lastModifiedBy>Božena Tadić</cp:lastModifiedBy>
  <cp:revision>6</cp:revision>
  <cp:lastPrinted>2025-01-22T09:34:00Z</cp:lastPrinted>
  <dcterms:created xsi:type="dcterms:W3CDTF">2025-01-22T08:27:00Z</dcterms:created>
  <dcterms:modified xsi:type="dcterms:W3CDTF">2025-01-22T12:29:00Z</dcterms:modified>
</cp:coreProperties>
</file>