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4B1E" w14:textId="77777777" w:rsidR="00951875" w:rsidRDefault="00951875" w:rsidP="0095187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59A49571" w14:textId="77777777" w:rsidR="00EE649C" w:rsidRDefault="00951875" w:rsidP="009518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875">
        <w:rPr>
          <w:rFonts w:ascii="Times New Roman" w:hAnsi="Times New Roman" w:cs="Times New Roman"/>
          <w:sz w:val="24"/>
          <w:szCs w:val="24"/>
        </w:rPr>
        <w:t xml:space="preserve">Strategija zelene urbane obnove je strateška podloga od značaja za jedinicu lokalne samouprave koja se odnosi na ostvarenje ciljeva razvoja zelene infrastrukture, integraciju NBS rješenja (eng. Nature </w:t>
      </w:r>
      <w:proofErr w:type="spellStart"/>
      <w:r w:rsidRPr="0095187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95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87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951875">
        <w:rPr>
          <w:rFonts w:ascii="Times New Roman" w:hAnsi="Times New Roman" w:cs="Times New Roman"/>
          <w:sz w:val="24"/>
          <w:szCs w:val="24"/>
        </w:rPr>
        <w:t xml:space="preserve">), unaprjeđenje kružnog gospodarenja prostorom i zgradama, ostvarenje ciljeva energetske učinkovitosti, prilagodbe klimatskim promjenama i jačanje otpornosti na rizike, a izrađena je u skladu sa Smjernicama za izradu Strategija zelene urbane obnove. Vlada Republike Hrvatske donijela je Program razvoja zelene infrastrukture u urbanim područjima za razdoblje od 2021. do 2030. godine (''Narodne novine'', broj 147/21) i Program razvoja kružnog gospodarenja prostorom i zgradama za razdoblje 2021. do 2030. godine (''Narodne novine'', broj 143/2021). </w:t>
      </w:r>
    </w:p>
    <w:p w14:paraId="084E7A97" w14:textId="3F4C6B98" w:rsidR="00951875" w:rsidRDefault="00951875" w:rsidP="009518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875">
        <w:rPr>
          <w:rFonts w:ascii="Times New Roman" w:hAnsi="Times New Roman" w:cs="Times New Roman"/>
          <w:sz w:val="24"/>
          <w:szCs w:val="24"/>
        </w:rPr>
        <w:t>Programi su izrađeni s ciljem uspostave održivih, otpornih, sigurnih i za život ugodnih i uređenih gradova i općina u Republici Hrvatskoj. Okvir kojim su definirana strateška usmjerena i prioriteti razvoja, povezani s održivim razvojem i razvojem zelene infrastrukture na razini Europske unije</w:t>
      </w:r>
      <w:r w:rsidR="00EE649C">
        <w:rPr>
          <w:rFonts w:ascii="Times New Roman" w:hAnsi="Times New Roman" w:cs="Times New Roman"/>
          <w:sz w:val="24"/>
          <w:szCs w:val="24"/>
        </w:rPr>
        <w:t>.</w:t>
      </w:r>
    </w:p>
    <w:p w14:paraId="71197512" w14:textId="1E1E07DA" w:rsidR="00EE649C" w:rsidRDefault="00951875" w:rsidP="00EE64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875">
        <w:rPr>
          <w:rFonts w:ascii="Times New Roman" w:hAnsi="Times New Roman" w:cs="Times New Roman"/>
          <w:sz w:val="24"/>
          <w:szCs w:val="24"/>
        </w:rPr>
        <w:t xml:space="preserve">Strategija zelene urbane obnove Općine Škabrnja strateški je dokument koji kroz planiranje i razvoj područja prvenstveno usmjerenog na ciljeve razvoja zelene infrastrukture, integraciju rješenja utemeljenih na prirodi – NBS (eng. nature </w:t>
      </w:r>
      <w:proofErr w:type="spellStart"/>
      <w:r w:rsidRPr="0095187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95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875">
        <w:rPr>
          <w:rFonts w:ascii="Times New Roman" w:hAnsi="Times New Roman" w:cs="Times New Roman"/>
          <w:sz w:val="24"/>
          <w:szCs w:val="24"/>
        </w:rPr>
        <w:t>solu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51875">
        <w:rPr>
          <w:rFonts w:ascii="Times New Roman" w:hAnsi="Times New Roman" w:cs="Times New Roman"/>
          <w:sz w:val="24"/>
          <w:szCs w:val="24"/>
        </w:rPr>
        <w:t>ons</w:t>
      </w:r>
      <w:proofErr w:type="spellEnd"/>
      <w:r w:rsidRPr="00951875">
        <w:rPr>
          <w:rFonts w:ascii="Times New Roman" w:hAnsi="Times New Roman" w:cs="Times New Roman"/>
          <w:sz w:val="24"/>
          <w:szCs w:val="24"/>
        </w:rPr>
        <w:t>), unaprjeđenje kružnog gospodarenja prostorom i zgradama, ostvarenje ciljeva energetske učinkovitos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51875">
        <w:rPr>
          <w:rFonts w:ascii="Times New Roman" w:hAnsi="Times New Roman" w:cs="Times New Roman"/>
          <w:sz w:val="24"/>
          <w:szCs w:val="24"/>
        </w:rPr>
        <w:t>, prilagodbe klimatskim promjenama i jačanja otpornos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51875">
        <w:rPr>
          <w:rFonts w:ascii="Times New Roman" w:hAnsi="Times New Roman" w:cs="Times New Roman"/>
          <w:sz w:val="24"/>
          <w:szCs w:val="24"/>
        </w:rPr>
        <w:t xml:space="preserve"> na krize, ima za cilj poboljša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51875">
        <w:rPr>
          <w:rFonts w:ascii="Times New Roman" w:hAnsi="Times New Roman" w:cs="Times New Roman"/>
          <w:sz w:val="24"/>
          <w:szCs w:val="24"/>
        </w:rPr>
        <w:t xml:space="preserve"> kvalitetu života neke sredine. Strategija zelene urbane obnove na ovaj način doprinosi održivom razvoju prostora Općine, odnosno zadovoljava trenutne potrebe zajednice, dok istovremeno osigurava prilagodljivost na promjene u budućnos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51875">
        <w:rPr>
          <w:rFonts w:ascii="Times New Roman" w:hAnsi="Times New Roman" w:cs="Times New Roman"/>
          <w:sz w:val="24"/>
          <w:szCs w:val="24"/>
        </w:rPr>
        <w:t>. U tome smislu Strategija zelene urbane obnove doprinosi razvoju u skladu s okruženjem i društvenim potrebama zajednice. Takav razvoj koris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51875">
        <w:rPr>
          <w:rFonts w:ascii="Times New Roman" w:hAnsi="Times New Roman" w:cs="Times New Roman"/>
          <w:sz w:val="24"/>
          <w:szCs w:val="24"/>
        </w:rPr>
        <w:t xml:space="preserve"> resurse na štedljiv i ekonomičan način koji omogućava dugoročnu održivost kroz uporabu obnovljivih izvora energije, održavanje ekosustava, smanjenje zagađenja, smanjenje potrošnje prirodnih resursa, po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51875">
        <w:rPr>
          <w:rFonts w:ascii="Times New Roman" w:hAnsi="Times New Roman" w:cs="Times New Roman"/>
          <w:sz w:val="24"/>
          <w:szCs w:val="24"/>
        </w:rPr>
        <w:t xml:space="preserve">canje održivih oblika prijevoza, održivih oblika gradnje te osiguranje javnog prostora za rekreaciju i društveni život. </w:t>
      </w:r>
    </w:p>
    <w:p w14:paraId="7FE45258" w14:textId="77777777" w:rsidR="00EE649C" w:rsidRPr="00EE649C" w:rsidRDefault="00EE649C" w:rsidP="00EE64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>Svrha strategije je poticanje razvoja zelene infrastrukture u urbanim područjima i kružnog gospodarenja prostorom i zgradama, kako bi se osigurali temelji razvoja održivog prostora s naglaskom na razvoj zelene infrastrukture i integraciju rješenja zasnovanih na prirodi, integraciju modela kružnog gospodarenja prostorom i zgradama, jačanje otpornosti na rizike i klimatske promjene te kao podrška općem održivom razvoju.</w:t>
      </w:r>
    </w:p>
    <w:p w14:paraId="7CC3D2C6" w14:textId="5C68028B" w:rsidR="00EE649C" w:rsidRPr="00951875" w:rsidRDefault="00EE649C" w:rsidP="00EE64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Ciljevi provođenja savjetovanja: upoznavanje javnosti sa Strategijom zelene urbane obnove Općine </w:t>
      </w:r>
      <w:r>
        <w:rPr>
          <w:rFonts w:ascii="Times New Roman" w:hAnsi="Times New Roman" w:cs="Times New Roman"/>
          <w:sz w:val="24"/>
          <w:szCs w:val="24"/>
        </w:rPr>
        <w:t>Škabrnja</w:t>
      </w:r>
      <w:r w:rsidRPr="00EE649C">
        <w:rPr>
          <w:rFonts w:ascii="Times New Roman" w:hAnsi="Times New Roman" w:cs="Times New Roman"/>
          <w:sz w:val="24"/>
          <w:szCs w:val="24"/>
        </w:rPr>
        <w:t xml:space="preserve"> i dobivanje mišljenja, primjedbi i prijedloga te eventualno prihvaćanje zakonitih i stručno utemeljenih prijedloga, primjedbi i mišljenja na Strategiju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E649C" w:rsidRPr="00951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2784"/>
    <w:multiLevelType w:val="hybridMultilevel"/>
    <w:tmpl w:val="2ED63B0E"/>
    <w:lvl w:ilvl="0" w:tplc="546E5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8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BB"/>
    <w:rsid w:val="002A3EAC"/>
    <w:rsid w:val="00951875"/>
    <w:rsid w:val="00A76899"/>
    <w:rsid w:val="00DA2ABB"/>
    <w:rsid w:val="00E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DCCB"/>
  <w15:chartTrackingRefBased/>
  <w15:docId w15:val="{869F903B-F503-4BEA-AD3A-37089DC2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2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2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2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2A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2A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2A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2A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2A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2A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2A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2A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2A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2A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1</cp:revision>
  <dcterms:created xsi:type="dcterms:W3CDTF">2024-07-17T08:58:00Z</dcterms:created>
  <dcterms:modified xsi:type="dcterms:W3CDTF">2024-07-17T09:25:00Z</dcterms:modified>
</cp:coreProperties>
</file>