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B353C" w14:textId="77777777" w:rsidR="002F406A" w:rsidRDefault="002F406A" w:rsidP="002F406A">
      <w:pPr>
        <w:rPr>
          <w:sz w:val="22"/>
          <w:szCs w:val="22"/>
        </w:rPr>
      </w:pPr>
    </w:p>
    <w:p w14:paraId="0CC609F4" w14:textId="77777777" w:rsidR="002F406A" w:rsidRPr="00CE4F5E" w:rsidRDefault="002F406A" w:rsidP="002F406A">
      <w:r w:rsidRPr="00CE4F5E">
        <w:t xml:space="preserve">                </w:t>
      </w:r>
      <w:r w:rsidRPr="00CE4F5E">
        <w:rPr>
          <w:noProof/>
          <w:lang w:val="hr-HR" w:eastAsia="hr-HR"/>
        </w:rPr>
        <w:drawing>
          <wp:inline distT="0" distB="0" distL="0" distR="0" wp14:anchorId="5BE67366" wp14:editId="32E5F3C9">
            <wp:extent cx="410210" cy="521970"/>
            <wp:effectExtent l="0" t="0" r="8890" b="0"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8903D" w14:textId="77777777" w:rsidR="002F406A" w:rsidRPr="00CE4F5E" w:rsidRDefault="002F406A" w:rsidP="002F406A">
      <w:pPr>
        <w:rPr>
          <w:b/>
        </w:rPr>
      </w:pPr>
    </w:p>
    <w:p w14:paraId="40422949" w14:textId="77777777" w:rsidR="002F406A" w:rsidRPr="00CE4F5E" w:rsidRDefault="002F406A" w:rsidP="002F406A">
      <w:r w:rsidRPr="00CE4F5E">
        <w:t xml:space="preserve">  REPUBLIKA HRVATSKA</w:t>
      </w:r>
    </w:p>
    <w:p w14:paraId="4536A70B" w14:textId="77777777" w:rsidR="002F406A" w:rsidRPr="00CE4F5E" w:rsidRDefault="002F406A" w:rsidP="002F406A">
      <w:r w:rsidRPr="00CE4F5E">
        <w:t xml:space="preserve">   ZADARSKA ŽUPANIJA</w:t>
      </w:r>
    </w:p>
    <w:p w14:paraId="5CB31C73" w14:textId="77777777" w:rsidR="002F406A" w:rsidRPr="00CE4F5E" w:rsidRDefault="002F406A" w:rsidP="002F406A">
      <w:r w:rsidRPr="00CE4F5E">
        <w:t xml:space="preserve">      OPĆINA ŠKABRNJA</w:t>
      </w:r>
    </w:p>
    <w:p w14:paraId="5E573E3E" w14:textId="77777777" w:rsidR="002F406A" w:rsidRPr="00CE4F5E" w:rsidRDefault="002F406A" w:rsidP="002F406A">
      <w:pPr>
        <w:rPr>
          <w:b/>
          <w:lang w:val="nl-BE"/>
        </w:rPr>
      </w:pPr>
      <w:r w:rsidRPr="00CE4F5E">
        <w:t xml:space="preserve">  </w:t>
      </w:r>
      <w:r w:rsidRPr="00CE4F5E">
        <w:rPr>
          <w:b/>
          <w:lang w:val="nl-BE"/>
        </w:rPr>
        <w:t xml:space="preserve">Povjerenstvo za provedbu </w:t>
      </w:r>
    </w:p>
    <w:p w14:paraId="53FBC1E4" w14:textId="77777777" w:rsidR="002F406A" w:rsidRPr="00CE4F5E" w:rsidRDefault="00E572B9" w:rsidP="002F406A">
      <w:pPr>
        <w:rPr>
          <w:b/>
          <w:lang w:val="nl-BE"/>
        </w:rPr>
      </w:pPr>
      <w:r w:rsidRPr="00CE4F5E">
        <w:rPr>
          <w:b/>
          <w:lang w:val="nl-BE"/>
        </w:rPr>
        <w:t xml:space="preserve">        Javnog natječaja </w:t>
      </w:r>
    </w:p>
    <w:p w14:paraId="7C4A1AD8" w14:textId="77777777" w:rsidR="00E572B9" w:rsidRPr="00CE4F5E" w:rsidRDefault="00E572B9" w:rsidP="002F406A">
      <w:pPr>
        <w:rPr>
          <w:b/>
          <w:lang w:val="nl-BE"/>
        </w:rPr>
      </w:pPr>
    </w:p>
    <w:p w14:paraId="41F4DA90" w14:textId="47F194F5" w:rsidR="00E572B9" w:rsidRPr="00CE4F5E" w:rsidRDefault="00745171" w:rsidP="00E572B9">
      <w:pPr>
        <w:rPr>
          <w:color w:val="000000"/>
          <w:lang w:val="nl-BE"/>
        </w:rPr>
      </w:pPr>
      <w:r>
        <w:rPr>
          <w:color w:val="000000"/>
          <w:lang w:val="nl-BE"/>
        </w:rPr>
        <w:t>KLASA: 112-01/22</w:t>
      </w:r>
      <w:r w:rsidR="005376B2" w:rsidRPr="00CE4F5E">
        <w:rPr>
          <w:color w:val="000000"/>
          <w:lang w:val="nl-BE"/>
        </w:rPr>
        <w:t>-01/0</w:t>
      </w:r>
      <w:r>
        <w:rPr>
          <w:color w:val="000000"/>
          <w:lang w:val="nl-BE"/>
        </w:rPr>
        <w:t>4</w:t>
      </w:r>
    </w:p>
    <w:p w14:paraId="69719728" w14:textId="286D6B35" w:rsidR="00E572B9" w:rsidRPr="00CE4F5E" w:rsidRDefault="00745171" w:rsidP="00E572B9">
      <w:pPr>
        <w:rPr>
          <w:color w:val="000000"/>
          <w:lang w:val="nl-BE"/>
        </w:rPr>
      </w:pPr>
      <w:r>
        <w:rPr>
          <w:color w:val="000000"/>
          <w:lang w:val="nl-BE"/>
        </w:rPr>
        <w:t>URBROJ: 2198-5-03-22</w:t>
      </w:r>
      <w:r w:rsidR="00E572B9" w:rsidRPr="00CE4F5E">
        <w:rPr>
          <w:color w:val="000000"/>
          <w:lang w:val="nl-BE"/>
        </w:rPr>
        <w:t>-3</w:t>
      </w:r>
    </w:p>
    <w:p w14:paraId="72E33C07" w14:textId="10DC7A90" w:rsidR="002F406A" w:rsidRPr="00CE4F5E" w:rsidRDefault="00E572B9" w:rsidP="00BD0E23">
      <w:pPr>
        <w:rPr>
          <w:color w:val="000000"/>
          <w:lang w:val="nl-BE"/>
        </w:rPr>
      </w:pPr>
      <w:r w:rsidRPr="00CE4F5E">
        <w:rPr>
          <w:color w:val="000000"/>
          <w:lang w:val="nl-BE"/>
        </w:rPr>
        <w:t xml:space="preserve">Škabrnja, </w:t>
      </w:r>
      <w:r w:rsidR="00745171">
        <w:rPr>
          <w:color w:val="000000"/>
          <w:lang w:val="nl-BE"/>
        </w:rPr>
        <w:t>2. prosinca</w:t>
      </w:r>
      <w:r w:rsidR="00BD0E23" w:rsidRPr="00CE4F5E">
        <w:rPr>
          <w:color w:val="000000"/>
          <w:lang w:val="nl-BE"/>
        </w:rPr>
        <w:t xml:space="preserve"> </w:t>
      </w:r>
      <w:r w:rsidRPr="00CE4F5E">
        <w:rPr>
          <w:color w:val="000000"/>
          <w:lang w:val="nl-BE"/>
        </w:rPr>
        <w:t>202</w:t>
      </w:r>
      <w:r w:rsidR="00745171">
        <w:rPr>
          <w:color w:val="000000"/>
          <w:lang w:val="nl-BE"/>
        </w:rPr>
        <w:t>2</w:t>
      </w:r>
      <w:r w:rsidRPr="00CE4F5E">
        <w:rPr>
          <w:color w:val="000000"/>
          <w:lang w:val="nl-BE"/>
        </w:rPr>
        <w:t>. godine</w:t>
      </w:r>
    </w:p>
    <w:p w14:paraId="1282CB43" w14:textId="155F772E" w:rsidR="002F406A" w:rsidRPr="00CE4F5E" w:rsidRDefault="00E572B9" w:rsidP="00E572B9">
      <w:pPr>
        <w:spacing w:before="100" w:beforeAutospacing="1"/>
        <w:rPr>
          <w:lang w:val="it-IT"/>
        </w:rPr>
      </w:pPr>
      <w:r w:rsidRPr="00CE4F5E">
        <w:rPr>
          <w:lang w:val="nl-BE"/>
        </w:rPr>
        <w:t>Povjerenstvo za provedbu Javnog natječaja</w:t>
      </w:r>
      <w:r w:rsidRPr="00CE4F5E">
        <w:rPr>
          <w:rStyle w:val="IntenseEmphasis"/>
          <w:color w:val="333333"/>
          <w:lang w:val="nl-BE"/>
        </w:rPr>
        <w:t xml:space="preserve"> </w:t>
      </w:r>
      <w:r w:rsidRPr="00CE4F5E">
        <w:rPr>
          <w:rStyle w:val="Strong"/>
          <w:b w:val="0"/>
          <w:color w:val="333333"/>
          <w:lang w:val="nl-BE"/>
        </w:rPr>
        <w:t xml:space="preserve">za </w:t>
      </w:r>
      <w:r w:rsidRPr="00CE4F5E">
        <w:rPr>
          <w:rStyle w:val="Strong"/>
          <w:b w:val="0"/>
          <w:color w:val="000000" w:themeColor="text1"/>
          <w:lang w:val="nl-BE"/>
        </w:rPr>
        <w:t>prijam u službu na radno mjesto</w:t>
      </w:r>
      <w:r w:rsidRPr="00CE4F5E">
        <w:rPr>
          <w:rStyle w:val="Strong"/>
          <w:color w:val="333333"/>
          <w:lang w:val="nl-BE"/>
        </w:rPr>
        <w:t xml:space="preserve"> </w:t>
      </w:r>
      <w:r w:rsidR="005376B2" w:rsidRPr="00CE4F5E">
        <w:rPr>
          <w:rStyle w:val="Strong"/>
          <w:color w:val="333333"/>
          <w:lang w:val="nl-BE"/>
        </w:rPr>
        <w:t xml:space="preserve"> „</w:t>
      </w:r>
      <w:r w:rsidR="00745171">
        <w:rPr>
          <w:lang w:val="it-IT"/>
        </w:rPr>
        <w:t>Radnik na održavnju sportskih terena</w:t>
      </w:r>
      <w:r w:rsidRPr="00CE4F5E">
        <w:rPr>
          <w:lang w:val="it-IT"/>
        </w:rPr>
        <w:t>” u Jedinstveni upravni odjel</w:t>
      </w:r>
      <w:r w:rsidR="002F406A" w:rsidRPr="00CE4F5E">
        <w:rPr>
          <w:lang w:val="nl-BE"/>
        </w:rPr>
        <w:t xml:space="preserve">, na temelju članka  </w:t>
      </w:r>
      <w:r w:rsidRPr="00CE4F5E">
        <w:rPr>
          <w:lang w:val="nl-BE"/>
        </w:rPr>
        <w:t xml:space="preserve">19. i </w:t>
      </w:r>
      <w:r w:rsidR="002F406A" w:rsidRPr="00CE4F5E">
        <w:rPr>
          <w:lang w:val="nl-BE"/>
        </w:rPr>
        <w:t>20</w:t>
      </w:r>
      <w:bookmarkStart w:id="0" w:name="_GoBack"/>
      <w:r w:rsidR="002F406A" w:rsidRPr="00CE4F5E">
        <w:rPr>
          <w:lang w:val="nl-BE"/>
        </w:rPr>
        <w:t>.</w:t>
      </w:r>
      <w:r w:rsidRPr="00CE4F5E">
        <w:rPr>
          <w:lang w:val="nl-BE"/>
        </w:rPr>
        <w:t xml:space="preserve"> </w:t>
      </w:r>
      <w:r w:rsidR="002F406A" w:rsidRPr="00CE4F5E">
        <w:rPr>
          <w:lang w:val="nl-BE"/>
        </w:rPr>
        <w:t xml:space="preserve"> </w:t>
      </w:r>
      <w:r w:rsidR="002F406A" w:rsidRPr="00863A0C">
        <w:rPr>
          <w:lang w:val="nl-BE"/>
        </w:rPr>
        <w:t>Zakona o službenicima i namještenicima u lokalnoj i područnoj (regionalnoj) samoupravi</w:t>
      </w:r>
      <w:bookmarkEnd w:id="0"/>
      <w:r w:rsidR="002F406A" w:rsidRPr="00863A0C">
        <w:rPr>
          <w:lang w:val="nl-BE"/>
        </w:rPr>
        <w:t xml:space="preserve"> ("Narodne novine", broj 86/08,61/11, 04/18 i  112/19 ), objavljuje</w:t>
      </w:r>
    </w:p>
    <w:p w14:paraId="3EBC806A" w14:textId="77777777" w:rsidR="002F406A" w:rsidRPr="00863A0C" w:rsidRDefault="002F406A" w:rsidP="002F406A">
      <w:pPr>
        <w:rPr>
          <w:bCs/>
          <w:lang w:val="nl-BE"/>
        </w:rPr>
      </w:pPr>
    </w:p>
    <w:p w14:paraId="60972963" w14:textId="0EFE0754" w:rsidR="00DC218A" w:rsidRPr="00745171" w:rsidRDefault="002F406A" w:rsidP="00A71CDA">
      <w:pPr>
        <w:jc w:val="center"/>
        <w:rPr>
          <w:b/>
          <w:bCs/>
          <w:lang w:val="nl-BE"/>
        </w:rPr>
      </w:pPr>
      <w:r w:rsidRPr="00745171">
        <w:rPr>
          <w:b/>
          <w:bCs/>
          <w:lang w:val="nl-BE"/>
        </w:rPr>
        <w:t>OBAVIJEST I UPUTE KANDIDATIMA</w:t>
      </w:r>
    </w:p>
    <w:p w14:paraId="426BD823" w14:textId="77777777" w:rsidR="00BD0E23" w:rsidRPr="00745171" w:rsidRDefault="00BD0E23" w:rsidP="00A71CDA">
      <w:pPr>
        <w:jc w:val="center"/>
        <w:rPr>
          <w:b/>
          <w:bCs/>
          <w:lang w:val="nl-BE"/>
        </w:rPr>
      </w:pPr>
    </w:p>
    <w:p w14:paraId="25BB8201" w14:textId="747B9F0F" w:rsidR="00BD0E23" w:rsidRPr="00745171" w:rsidRDefault="00DC218A" w:rsidP="00BD0E23">
      <w:pPr>
        <w:rPr>
          <w:rStyle w:val="Strong"/>
          <w:color w:val="000000" w:themeColor="text1"/>
          <w:lang w:val="nl-BE"/>
        </w:rPr>
      </w:pPr>
      <w:r w:rsidRPr="00745171">
        <w:rPr>
          <w:lang w:val="nl-BE"/>
        </w:rPr>
        <w:t>O Javnom  natječaju  objavljenom u  „Narodnim novinama“ br.</w:t>
      </w:r>
      <w:r w:rsidRPr="00745171">
        <w:rPr>
          <w:lang w:val="nl-BE"/>
        </w:rPr>
        <w:softHyphen/>
      </w:r>
      <w:r w:rsidRPr="00745171">
        <w:rPr>
          <w:lang w:val="nl-BE"/>
        </w:rPr>
        <w:softHyphen/>
      </w:r>
      <w:r w:rsidRPr="00745171">
        <w:rPr>
          <w:lang w:val="nl-BE"/>
        </w:rPr>
        <w:softHyphen/>
      </w:r>
      <w:r w:rsidRPr="00745171">
        <w:rPr>
          <w:lang w:val="nl-BE"/>
        </w:rPr>
        <w:softHyphen/>
      </w:r>
      <w:r w:rsidRPr="00745171">
        <w:rPr>
          <w:lang w:val="nl-BE"/>
        </w:rPr>
        <w:softHyphen/>
      </w:r>
      <w:r w:rsidR="0005186B">
        <w:rPr>
          <w:lang w:val="nl-BE"/>
        </w:rPr>
        <w:t xml:space="preserve"> </w:t>
      </w:r>
      <w:r w:rsidR="0005186B" w:rsidRPr="0005186B">
        <w:rPr>
          <w:lang w:val="nl-BE"/>
        </w:rPr>
        <w:t>142</w:t>
      </w:r>
      <w:r w:rsidR="00BD0E23" w:rsidRPr="00745171">
        <w:rPr>
          <w:lang w:val="nl-BE"/>
        </w:rPr>
        <w:t>/20</w:t>
      </w:r>
      <w:r w:rsidR="00745171">
        <w:rPr>
          <w:lang w:val="nl-BE"/>
        </w:rPr>
        <w:t>22</w:t>
      </w:r>
      <w:r w:rsidRPr="00745171">
        <w:rPr>
          <w:lang w:val="nl-BE"/>
        </w:rPr>
        <w:t>,  od dana</w:t>
      </w:r>
      <w:r w:rsidR="00BD0E23" w:rsidRPr="00745171">
        <w:rPr>
          <w:lang w:val="nl-BE"/>
        </w:rPr>
        <w:t xml:space="preserve"> </w:t>
      </w:r>
      <w:r w:rsidR="0005186B">
        <w:rPr>
          <w:lang w:val="nl-BE"/>
        </w:rPr>
        <w:t>7</w:t>
      </w:r>
      <w:r w:rsidR="00BD0E23" w:rsidRPr="00745171">
        <w:rPr>
          <w:lang w:val="nl-BE"/>
        </w:rPr>
        <w:t>.</w:t>
      </w:r>
      <w:r w:rsidR="005376B2" w:rsidRPr="00745171">
        <w:rPr>
          <w:lang w:val="nl-BE"/>
        </w:rPr>
        <w:t xml:space="preserve"> </w:t>
      </w:r>
      <w:r w:rsidR="00745171">
        <w:rPr>
          <w:lang w:val="nl-BE"/>
        </w:rPr>
        <w:t>prosinc</w:t>
      </w:r>
      <w:r w:rsidR="005376B2" w:rsidRPr="00745171">
        <w:rPr>
          <w:lang w:val="nl-BE"/>
        </w:rPr>
        <w:t>a</w:t>
      </w:r>
      <w:r w:rsidRPr="00745171">
        <w:rPr>
          <w:lang w:val="nl-BE"/>
        </w:rPr>
        <w:t xml:space="preserve">  202</w:t>
      </w:r>
      <w:r w:rsidR="00745171">
        <w:rPr>
          <w:lang w:val="nl-BE"/>
        </w:rPr>
        <w:t>2</w:t>
      </w:r>
      <w:r w:rsidRPr="00745171">
        <w:rPr>
          <w:lang w:val="nl-BE"/>
        </w:rPr>
        <w:t xml:space="preserve">. godine </w:t>
      </w:r>
      <w:r w:rsidRPr="00745171">
        <w:rPr>
          <w:rStyle w:val="Strong"/>
          <w:b w:val="0"/>
          <w:color w:val="000000" w:themeColor="text1"/>
          <w:lang w:val="nl-BE"/>
        </w:rPr>
        <w:t>za</w:t>
      </w:r>
      <w:r w:rsidRPr="00745171">
        <w:rPr>
          <w:rStyle w:val="Strong"/>
          <w:color w:val="000000" w:themeColor="text1"/>
          <w:lang w:val="nl-BE"/>
        </w:rPr>
        <w:t xml:space="preserve"> </w:t>
      </w:r>
    </w:p>
    <w:p w14:paraId="221BB4BA" w14:textId="262B946D" w:rsidR="00DC218A" w:rsidRPr="00CE4F5E" w:rsidRDefault="00DC218A" w:rsidP="00BD0E23">
      <w:pPr>
        <w:rPr>
          <w:lang w:val="it-IT"/>
        </w:rPr>
      </w:pPr>
      <w:r w:rsidRPr="00745171">
        <w:rPr>
          <w:rStyle w:val="Strong"/>
          <w:b w:val="0"/>
          <w:color w:val="000000" w:themeColor="text1"/>
          <w:lang w:val="nl-BE"/>
        </w:rPr>
        <w:t>prijam u službu na radno mjesto</w:t>
      </w:r>
      <w:r w:rsidR="005376B2" w:rsidRPr="00745171">
        <w:rPr>
          <w:rStyle w:val="Strong"/>
          <w:b w:val="0"/>
          <w:color w:val="000000" w:themeColor="text1"/>
          <w:lang w:val="nl-BE"/>
        </w:rPr>
        <w:t xml:space="preserve"> </w:t>
      </w:r>
      <w:r w:rsidR="005376B2" w:rsidRPr="00745171">
        <w:rPr>
          <w:rStyle w:val="Strong"/>
          <w:color w:val="333333"/>
          <w:lang w:val="nl-BE"/>
        </w:rPr>
        <w:t xml:space="preserve"> „</w:t>
      </w:r>
      <w:r w:rsidR="00745171">
        <w:rPr>
          <w:lang w:val="it-IT"/>
        </w:rPr>
        <w:t>Radnik na održavanju sportskih terena</w:t>
      </w:r>
      <w:r w:rsidRPr="00CE4F5E">
        <w:rPr>
          <w:lang w:val="it-IT"/>
        </w:rPr>
        <w:t>” u Jedinstveni upravni odjel,</w:t>
      </w:r>
    </w:p>
    <w:p w14:paraId="426332E1" w14:textId="77777777" w:rsidR="00BD0E23" w:rsidRPr="00CE4F5E" w:rsidRDefault="00BD0E23" w:rsidP="00BD0E23">
      <w:pPr>
        <w:rPr>
          <w:lang w:val="it-IT"/>
        </w:rPr>
      </w:pPr>
    </w:p>
    <w:p w14:paraId="1BF0FD6B" w14:textId="46576235" w:rsidR="002F406A" w:rsidRPr="00CE4F5E" w:rsidRDefault="00DC218A" w:rsidP="00BD0E23">
      <w:pPr>
        <w:pStyle w:val="NoSpacing"/>
        <w:numPr>
          <w:ilvl w:val="0"/>
          <w:numId w:val="5"/>
        </w:numPr>
      </w:pPr>
      <w:r w:rsidRPr="00CE4F5E">
        <w:rPr>
          <w:b/>
          <w:color w:val="000000"/>
        </w:rPr>
        <w:t xml:space="preserve"> </w:t>
      </w:r>
      <w:r w:rsidR="005376B2" w:rsidRPr="00CE4F5E">
        <w:rPr>
          <w:color w:val="000000"/>
        </w:rPr>
        <w:t xml:space="preserve">1 izvršitelj/ica, na </w:t>
      </w:r>
      <w:r w:rsidR="00745171">
        <w:rPr>
          <w:color w:val="000000"/>
        </w:rPr>
        <w:t>ne</w:t>
      </w:r>
      <w:r w:rsidRPr="00CE4F5E">
        <w:rPr>
          <w:color w:val="000000"/>
        </w:rPr>
        <w:t>određeno vrijeme</w:t>
      </w:r>
      <w:r w:rsidR="00745171">
        <w:rPr>
          <w:color w:val="000000"/>
        </w:rPr>
        <w:t>, uz obvezni probni rad od 3 mjeseca</w:t>
      </w:r>
    </w:p>
    <w:p w14:paraId="57BF8A00" w14:textId="77777777" w:rsidR="00A71CDA" w:rsidRPr="00CE4F5E" w:rsidRDefault="00A71CDA" w:rsidP="00BD0E23">
      <w:pPr>
        <w:pStyle w:val="NoSpacing"/>
        <w:rPr>
          <w:b/>
          <w:bCs/>
          <w:color w:val="333333"/>
        </w:rPr>
      </w:pPr>
    </w:p>
    <w:p w14:paraId="6A1E1011" w14:textId="77777777" w:rsidR="00A71CDA" w:rsidRPr="00CE4F5E" w:rsidRDefault="00A71CDA" w:rsidP="00DC218A">
      <w:pPr>
        <w:pStyle w:val="NoSpacing"/>
        <w:jc w:val="both"/>
        <w:rPr>
          <w:b/>
          <w:bCs/>
          <w:color w:val="333333"/>
        </w:rPr>
      </w:pPr>
    </w:p>
    <w:p w14:paraId="1E5B55DD" w14:textId="77777777" w:rsidR="002F406A" w:rsidRPr="00CE4F5E" w:rsidRDefault="002F406A" w:rsidP="002F406A">
      <w:pPr>
        <w:pStyle w:val="ListParagraph"/>
        <w:numPr>
          <w:ilvl w:val="0"/>
          <w:numId w:val="2"/>
        </w:numPr>
        <w:contextualSpacing/>
        <w:rPr>
          <w:b/>
          <w:color w:val="000000"/>
        </w:rPr>
      </w:pPr>
      <w:proofErr w:type="spellStart"/>
      <w:r w:rsidRPr="00CE4F5E">
        <w:rPr>
          <w:b/>
          <w:bCs/>
          <w:color w:val="000000"/>
        </w:rPr>
        <w:t>Opis</w:t>
      </w:r>
      <w:proofErr w:type="spellEnd"/>
      <w:r w:rsidRPr="00CE4F5E">
        <w:rPr>
          <w:b/>
          <w:bCs/>
          <w:color w:val="000000"/>
        </w:rPr>
        <w:t xml:space="preserve"> </w:t>
      </w:r>
      <w:proofErr w:type="spellStart"/>
      <w:r w:rsidRPr="00CE4F5E">
        <w:rPr>
          <w:b/>
          <w:bCs/>
          <w:color w:val="000000"/>
        </w:rPr>
        <w:t>poslova</w:t>
      </w:r>
      <w:proofErr w:type="spellEnd"/>
    </w:p>
    <w:p w14:paraId="30F9B22A" w14:textId="77777777" w:rsidR="002F406A" w:rsidRPr="00CE4F5E" w:rsidRDefault="002F406A" w:rsidP="002F406A">
      <w:pPr>
        <w:pStyle w:val="ListParagraph"/>
        <w:contextualSpacing/>
        <w:rPr>
          <w:b/>
          <w:color w:val="000000"/>
        </w:rPr>
      </w:pPr>
    </w:p>
    <w:tbl>
      <w:tblPr>
        <w:tblW w:w="90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4"/>
        <w:gridCol w:w="698"/>
      </w:tblGrid>
      <w:tr w:rsidR="006C18D7" w:rsidRPr="00CE4F5E" w14:paraId="3F0C8FDD" w14:textId="77777777" w:rsidTr="00955D11">
        <w:tc>
          <w:tcPr>
            <w:tcW w:w="8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4B58B" w14:textId="77777777" w:rsidR="006C18D7" w:rsidRPr="00CE4F5E" w:rsidRDefault="006C18D7" w:rsidP="00955D11">
            <w:pPr>
              <w:pStyle w:val="NormalWeb"/>
              <w:spacing w:before="0" w:beforeAutospacing="0" w:after="135" w:afterAutospacing="0"/>
              <w:jc w:val="center"/>
              <w:rPr>
                <w:b/>
                <w:bCs/>
                <w:color w:val="000000" w:themeColor="text1"/>
              </w:rPr>
            </w:pPr>
            <w:r w:rsidRPr="00CE4F5E">
              <w:rPr>
                <w:b/>
                <w:bCs/>
                <w:color w:val="000000" w:themeColor="text1"/>
              </w:rPr>
              <w:t>Poslovi radnog mjesta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F258FDA" w14:textId="77777777" w:rsidR="006C18D7" w:rsidRPr="00CE4F5E" w:rsidRDefault="006C18D7" w:rsidP="00955D11">
            <w:pPr>
              <w:pStyle w:val="NormalWeb"/>
              <w:spacing w:before="0" w:beforeAutospacing="0" w:after="135" w:afterAutospacing="0"/>
              <w:jc w:val="center"/>
              <w:rPr>
                <w:b/>
                <w:bCs/>
                <w:color w:val="000000" w:themeColor="text1"/>
              </w:rPr>
            </w:pPr>
            <w:r w:rsidRPr="00CE4F5E">
              <w:rPr>
                <w:b/>
                <w:bCs/>
                <w:color w:val="000000" w:themeColor="text1"/>
              </w:rPr>
              <w:t>%</w:t>
            </w:r>
          </w:p>
        </w:tc>
      </w:tr>
      <w:tr w:rsidR="006C18D7" w:rsidRPr="00CE4F5E" w14:paraId="43693C41" w14:textId="77777777" w:rsidTr="00955D11">
        <w:tc>
          <w:tcPr>
            <w:tcW w:w="8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D9D0" w14:textId="639C3C8D" w:rsidR="006C18D7" w:rsidRPr="00CE4F5E" w:rsidRDefault="00745171" w:rsidP="00955D11">
            <w:pPr>
              <w:pStyle w:val="NormalWeb"/>
              <w:spacing w:before="0" w:beforeAutospacing="0" w:after="135" w:afterAutospacing="0"/>
              <w:rPr>
                <w:color w:val="000000" w:themeColor="text1"/>
                <w:u w:val="single"/>
              </w:rPr>
            </w:pPr>
            <w:r>
              <w:t>Održava i uređuje sportske terene i igrališta u vlasništvu Općine Škabrnja</w:t>
            </w:r>
          </w:p>
        </w:tc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BFA2C" w14:textId="591E233E" w:rsidR="006C18D7" w:rsidRPr="00CE4F5E" w:rsidRDefault="00745171" w:rsidP="00863A0C">
            <w:pPr>
              <w:pStyle w:val="NormalWeb"/>
              <w:spacing w:before="0" w:beforeAutospacing="0" w:after="135" w:afterAutospacing="0"/>
              <w:jc w:val="center"/>
            </w:pPr>
            <w:r>
              <w:t>9</w:t>
            </w:r>
            <w:r w:rsidR="006C18D7" w:rsidRPr="00CE4F5E">
              <w:t>0%</w:t>
            </w:r>
          </w:p>
        </w:tc>
      </w:tr>
      <w:tr w:rsidR="006C18D7" w:rsidRPr="00CE4F5E" w14:paraId="07CB793A" w14:textId="77777777" w:rsidTr="00955D11">
        <w:tc>
          <w:tcPr>
            <w:tcW w:w="8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0781" w14:textId="77777777" w:rsidR="006C18D7" w:rsidRPr="00CE4F5E" w:rsidRDefault="006C18D7" w:rsidP="00955D11">
            <w:pPr>
              <w:spacing w:before="100" w:beforeAutospacing="1" w:after="100" w:afterAutospacing="1"/>
            </w:pPr>
            <w:proofErr w:type="spellStart"/>
            <w:r w:rsidRPr="00CE4F5E">
              <w:t>Obavlja</w:t>
            </w:r>
            <w:proofErr w:type="spellEnd"/>
            <w:r w:rsidRPr="00CE4F5E">
              <w:t xml:space="preserve"> </w:t>
            </w:r>
            <w:proofErr w:type="spellStart"/>
            <w:r w:rsidRPr="00CE4F5E">
              <w:t>i</w:t>
            </w:r>
            <w:proofErr w:type="spellEnd"/>
            <w:r w:rsidRPr="00CE4F5E">
              <w:t xml:space="preserve"> </w:t>
            </w:r>
            <w:proofErr w:type="spellStart"/>
            <w:r w:rsidRPr="00CE4F5E">
              <w:t>druge</w:t>
            </w:r>
            <w:proofErr w:type="spellEnd"/>
            <w:r w:rsidRPr="00CE4F5E">
              <w:t xml:space="preserve"> </w:t>
            </w:r>
            <w:proofErr w:type="spellStart"/>
            <w:r w:rsidRPr="00CE4F5E">
              <w:t>poslove</w:t>
            </w:r>
            <w:proofErr w:type="spellEnd"/>
            <w:r w:rsidRPr="00CE4F5E">
              <w:t xml:space="preserve"> </w:t>
            </w:r>
            <w:proofErr w:type="spellStart"/>
            <w:r w:rsidRPr="00CE4F5E">
              <w:t>po</w:t>
            </w:r>
            <w:proofErr w:type="spellEnd"/>
            <w:r w:rsidRPr="00CE4F5E">
              <w:t xml:space="preserve"> </w:t>
            </w:r>
            <w:proofErr w:type="spellStart"/>
            <w:r w:rsidRPr="00CE4F5E">
              <w:t>nalogu</w:t>
            </w:r>
            <w:proofErr w:type="spellEnd"/>
            <w:r w:rsidRPr="00CE4F5E">
              <w:t xml:space="preserve"> </w:t>
            </w:r>
            <w:proofErr w:type="spellStart"/>
            <w:r w:rsidRPr="00CE4F5E">
              <w:t>pročelnika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59895" w14:textId="0966E4A8" w:rsidR="006C18D7" w:rsidRPr="00CE4F5E" w:rsidRDefault="006C18D7" w:rsidP="00863A0C">
            <w:pPr>
              <w:spacing w:before="100" w:beforeAutospacing="1" w:after="100" w:afterAutospacing="1"/>
              <w:jc w:val="center"/>
            </w:pPr>
            <w:r w:rsidRPr="00CE4F5E">
              <w:t>10%</w:t>
            </w:r>
          </w:p>
        </w:tc>
      </w:tr>
    </w:tbl>
    <w:p w14:paraId="5FD47D8E" w14:textId="77777777" w:rsidR="00A71CDA" w:rsidRDefault="00A71CDA" w:rsidP="002F406A"/>
    <w:p w14:paraId="76676236" w14:textId="77777777" w:rsidR="00CE4F5E" w:rsidRDefault="00CE4F5E" w:rsidP="002F406A"/>
    <w:p w14:paraId="772FA7C7" w14:textId="77777777" w:rsidR="00CE4F5E" w:rsidRDefault="00CE4F5E" w:rsidP="002F406A"/>
    <w:p w14:paraId="4B5EA8BE" w14:textId="77777777" w:rsidR="00863A0C" w:rsidRDefault="00863A0C" w:rsidP="002F406A"/>
    <w:p w14:paraId="7A44685D" w14:textId="77777777" w:rsidR="00CE4F5E" w:rsidRPr="00CE4F5E" w:rsidRDefault="00CE4F5E" w:rsidP="002F406A"/>
    <w:p w14:paraId="75E18BFF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Strong"/>
          <w:b w:val="0"/>
        </w:rPr>
      </w:pPr>
      <w:proofErr w:type="spellStart"/>
      <w:r w:rsidRPr="00CE4F5E">
        <w:rPr>
          <w:rStyle w:val="Strong"/>
        </w:rPr>
        <w:t>Podaci</w:t>
      </w:r>
      <w:proofErr w:type="spellEnd"/>
      <w:r w:rsidRPr="00CE4F5E">
        <w:rPr>
          <w:rStyle w:val="Strong"/>
        </w:rPr>
        <w:t xml:space="preserve"> o </w:t>
      </w:r>
      <w:proofErr w:type="spellStart"/>
      <w:r w:rsidRPr="00CE4F5E">
        <w:rPr>
          <w:rStyle w:val="Strong"/>
        </w:rPr>
        <w:t>plaći</w:t>
      </w:r>
      <w:proofErr w:type="spellEnd"/>
      <w:r w:rsidRPr="00CE4F5E">
        <w:rPr>
          <w:rStyle w:val="Strong"/>
        </w:rPr>
        <w:t xml:space="preserve"> </w:t>
      </w:r>
    </w:p>
    <w:p w14:paraId="22A6DC8A" w14:textId="77777777" w:rsidR="00CE4F5E" w:rsidRDefault="00CE4F5E" w:rsidP="00CE4F5E">
      <w:pPr>
        <w:jc w:val="both"/>
      </w:pPr>
    </w:p>
    <w:p w14:paraId="090A6533" w14:textId="77777777" w:rsidR="00CE4F5E" w:rsidRPr="00CE4F5E" w:rsidRDefault="00CE4F5E" w:rsidP="00CE4F5E">
      <w:pPr>
        <w:jc w:val="both"/>
        <w:rPr>
          <w:lang w:eastAsia="hr-HR"/>
        </w:rPr>
      </w:pPr>
      <w:proofErr w:type="spellStart"/>
      <w:proofErr w:type="gramStart"/>
      <w:r w:rsidRPr="00CE4F5E">
        <w:rPr>
          <w:lang w:eastAsia="hr-HR"/>
        </w:rPr>
        <w:t>Temeljem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članka</w:t>
      </w:r>
      <w:proofErr w:type="spellEnd"/>
      <w:r w:rsidRPr="00CE4F5E">
        <w:rPr>
          <w:lang w:eastAsia="hr-HR"/>
        </w:rPr>
        <w:t xml:space="preserve"> 8.</w:t>
      </w:r>
      <w:proofErr w:type="gram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Zakona</w:t>
      </w:r>
      <w:proofErr w:type="spellEnd"/>
      <w:r w:rsidRPr="00CE4F5E">
        <w:rPr>
          <w:lang w:eastAsia="hr-HR"/>
        </w:rPr>
        <w:t xml:space="preserve"> o </w:t>
      </w:r>
      <w:proofErr w:type="spellStart"/>
      <w:r w:rsidRPr="00CE4F5E">
        <w:rPr>
          <w:lang w:eastAsia="hr-HR"/>
        </w:rPr>
        <w:t>plaćama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službenika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namještenika</w:t>
      </w:r>
      <w:proofErr w:type="spellEnd"/>
      <w:r w:rsidRPr="00CE4F5E">
        <w:rPr>
          <w:lang w:eastAsia="hr-HR"/>
        </w:rPr>
        <w:t xml:space="preserve"> u </w:t>
      </w:r>
      <w:proofErr w:type="spellStart"/>
      <w:r w:rsidRPr="00CE4F5E">
        <w:rPr>
          <w:lang w:eastAsia="hr-HR"/>
        </w:rPr>
        <w:t>lokalnoj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područnoj</w:t>
      </w:r>
      <w:proofErr w:type="spellEnd"/>
      <w:r w:rsidRPr="00CE4F5E">
        <w:rPr>
          <w:lang w:eastAsia="hr-HR"/>
        </w:rPr>
        <w:t xml:space="preserve"> (</w:t>
      </w:r>
      <w:proofErr w:type="spellStart"/>
      <w:r w:rsidRPr="00CE4F5E">
        <w:rPr>
          <w:lang w:eastAsia="hr-HR"/>
        </w:rPr>
        <w:t>regionalnoj</w:t>
      </w:r>
      <w:proofErr w:type="spellEnd"/>
      <w:r w:rsidRPr="00CE4F5E">
        <w:rPr>
          <w:lang w:eastAsia="hr-HR"/>
        </w:rPr>
        <w:t xml:space="preserve">) </w:t>
      </w:r>
      <w:proofErr w:type="spellStart"/>
      <w:r w:rsidRPr="00CE4F5E">
        <w:rPr>
          <w:lang w:eastAsia="hr-HR"/>
        </w:rPr>
        <w:t>samoupravi</w:t>
      </w:r>
      <w:proofErr w:type="spellEnd"/>
      <w:r w:rsidRPr="00CE4F5E">
        <w:rPr>
          <w:lang w:eastAsia="hr-HR"/>
        </w:rPr>
        <w:t xml:space="preserve"> („</w:t>
      </w:r>
      <w:proofErr w:type="spellStart"/>
      <w:r w:rsidRPr="00CE4F5E">
        <w:rPr>
          <w:lang w:eastAsia="hr-HR"/>
        </w:rPr>
        <w:t>Narodne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novine</w:t>
      </w:r>
      <w:proofErr w:type="spellEnd"/>
      <w:proofErr w:type="gramStart"/>
      <w:r w:rsidRPr="00CE4F5E">
        <w:rPr>
          <w:lang w:eastAsia="hr-HR"/>
        </w:rPr>
        <w:t xml:space="preserve">“ </w:t>
      </w:r>
      <w:proofErr w:type="spellStart"/>
      <w:r w:rsidRPr="00CE4F5E">
        <w:rPr>
          <w:lang w:eastAsia="hr-HR"/>
        </w:rPr>
        <w:t>broj</w:t>
      </w:r>
      <w:proofErr w:type="spellEnd"/>
      <w:proofErr w:type="gramEnd"/>
      <w:r w:rsidRPr="00CE4F5E">
        <w:rPr>
          <w:lang w:eastAsia="hr-HR"/>
        </w:rPr>
        <w:t xml:space="preserve"> 28/10) </w:t>
      </w:r>
      <w:proofErr w:type="spellStart"/>
      <w:r w:rsidRPr="00CE4F5E">
        <w:rPr>
          <w:lang w:eastAsia="hr-HR"/>
        </w:rPr>
        <w:t>plaću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službenika</w:t>
      </w:r>
      <w:proofErr w:type="spellEnd"/>
      <w:r w:rsidRPr="00CE4F5E">
        <w:rPr>
          <w:lang w:eastAsia="hr-HR"/>
        </w:rPr>
        <w:t xml:space="preserve">, </w:t>
      </w:r>
      <w:proofErr w:type="spellStart"/>
      <w:r w:rsidRPr="00CE4F5E">
        <w:rPr>
          <w:lang w:eastAsia="hr-HR"/>
        </w:rPr>
        <w:t>odnosno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namještenika</w:t>
      </w:r>
      <w:proofErr w:type="spellEnd"/>
      <w:r w:rsidRPr="00CE4F5E">
        <w:rPr>
          <w:lang w:eastAsia="hr-HR"/>
        </w:rPr>
        <w:t xml:space="preserve"> u </w:t>
      </w:r>
      <w:proofErr w:type="spellStart"/>
      <w:r w:rsidRPr="00CE4F5E">
        <w:rPr>
          <w:lang w:eastAsia="hr-HR"/>
        </w:rPr>
        <w:t>upravnim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odjelima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službama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jedinica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lokalne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područne</w:t>
      </w:r>
      <w:proofErr w:type="spellEnd"/>
      <w:r w:rsidRPr="00CE4F5E">
        <w:rPr>
          <w:lang w:eastAsia="hr-HR"/>
        </w:rPr>
        <w:t xml:space="preserve"> (</w:t>
      </w:r>
      <w:proofErr w:type="spellStart"/>
      <w:r w:rsidRPr="00CE4F5E">
        <w:rPr>
          <w:lang w:eastAsia="hr-HR"/>
        </w:rPr>
        <w:t>regionalne</w:t>
      </w:r>
      <w:proofErr w:type="spellEnd"/>
      <w:r w:rsidRPr="00CE4F5E">
        <w:rPr>
          <w:lang w:eastAsia="hr-HR"/>
        </w:rPr>
        <w:t xml:space="preserve">) </w:t>
      </w:r>
      <w:proofErr w:type="spellStart"/>
      <w:r w:rsidRPr="00CE4F5E">
        <w:rPr>
          <w:lang w:eastAsia="hr-HR"/>
        </w:rPr>
        <w:lastRenderedPageBreak/>
        <w:t>samouprave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čini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umnožak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koeficijenta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složenosti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poslova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radnog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mjesta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koje</w:t>
      </w:r>
      <w:proofErr w:type="spellEnd"/>
      <w:r w:rsidRPr="00CE4F5E">
        <w:rPr>
          <w:lang w:eastAsia="hr-HR"/>
        </w:rPr>
        <w:t xml:space="preserve"> je </w:t>
      </w:r>
      <w:proofErr w:type="spellStart"/>
      <w:r w:rsidRPr="00CE4F5E">
        <w:rPr>
          <w:lang w:eastAsia="hr-HR"/>
        </w:rPr>
        <w:t>službenik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odnosno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namještenik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raspoređen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i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osnovice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obračun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plaće</w:t>
      </w:r>
      <w:proofErr w:type="spellEnd"/>
      <w:r w:rsidRPr="00CE4F5E">
        <w:rPr>
          <w:lang w:eastAsia="hr-HR"/>
        </w:rPr>
        <w:t xml:space="preserve">, </w:t>
      </w:r>
      <w:proofErr w:type="spellStart"/>
      <w:r w:rsidRPr="00CE4F5E">
        <w:rPr>
          <w:lang w:eastAsia="hr-HR"/>
        </w:rPr>
        <w:t>uvećan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0,5 </w:t>
      </w:r>
      <w:proofErr w:type="spellStart"/>
      <w:r w:rsidRPr="00CE4F5E">
        <w:rPr>
          <w:lang w:eastAsia="hr-HR"/>
        </w:rPr>
        <w:t>za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svaku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navršenu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godinu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radnog</w:t>
      </w:r>
      <w:proofErr w:type="spellEnd"/>
      <w:r w:rsidRPr="00CE4F5E">
        <w:rPr>
          <w:lang w:eastAsia="hr-HR"/>
        </w:rPr>
        <w:t xml:space="preserve"> </w:t>
      </w:r>
      <w:proofErr w:type="spellStart"/>
      <w:r w:rsidRPr="00CE4F5E">
        <w:rPr>
          <w:lang w:eastAsia="hr-HR"/>
        </w:rPr>
        <w:t>staža</w:t>
      </w:r>
      <w:proofErr w:type="spellEnd"/>
      <w:r w:rsidRPr="00CE4F5E">
        <w:rPr>
          <w:lang w:eastAsia="hr-HR"/>
        </w:rPr>
        <w:t>.</w:t>
      </w:r>
    </w:p>
    <w:p w14:paraId="6ED9045B" w14:textId="77777777" w:rsidR="00CE4F5E" w:rsidRPr="00CE4F5E" w:rsidRDefault="00CE4F5E" w:rsidP="00CE4F5E">
      <w:pPr>
        <w:jc w:val="both"/>
      </w:pPr>
    </w:p>
    <w:p w14:paraId="70ED51EC" w14:textId="77777777" w:rsidR="00CE4F5E" w:rsidRPr="00CE4F5E" w:rsidRDefault="00CE4F5E" w:rsidP="002F406A">
      <w:pPr>
        <w:rPr>
          <w:color w:val="000000" w:themeColor="text1"/>
        </w:rPr>
      </w:pPr>
    </w:p>
    <w:p w14:paraId="1F10EF6B" w14:textId="1DA70D39" w:rsidR="00CE4F5E" w:rsidRPr="00CE4F5E" w:rsidRDefault="00CE4F5E" w:rsidP="00CE4F5E">
      <w:pPr>
        <w:rPr>
          <w:color w:val="000000" w:themeColor="text1"/>
        </w:rPr>
      </w:pPr>
      <w:proofErr w:type="spellStart"/>
      <w:r w:rsidRPr="00CE4F5E">
        <w:rPr>
          <w:color w:val="000000" w:themeColor="text1"/>
        </w:rPr>
        <w:t>Plaću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mjesta</w:t>
      </w:r>
      <w:proofErr w:type="spellEnd"/>
      <w:r w:rsidR="00745171">
        <w:rPr>
          <w:color w:val="000000" w:themeColor="text1"/>
        </w:rPr>
        <w:t xml:space="preserve"> </w:t>
      </w:r>
      <w:r w:rsidR="00745171">
        <w:rPr>
          <w:rStyle w:val="Strong"/>
          <w:color w:val="333333"/>
        </w:rPr>
        <w:t>„</w:t>
      </w:r>
      <w:r w:rsidR="00745171">
        <w:rPr>
          <w:lang w:val="it-IT"/>
        </w:rPr>
        <w:t>Radnik mna održavanju sportskih terena</w:t>
      </w:r>
      <w:proofErr w:type="gramStart"/>
      <w:r w:rsidRPr="00CE4F5E">
        <w:rPr>
          <w:lang w:val="it-IT"/>
        </w:rPr>
        <w:t xml:space="preserve">” </w:t>
      </w:r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čini</w:t>
      </w:r>
      <w:proofErr w:type="spellEnd"/>
      <w:proofErr w:type="gram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umnožak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="00745171">
        <w:rPr>
          <w:color w:val="000000" w:themeColor="text1"/>
        </w:rPr>
        <w:t>koeficijenta</w:t>
      </w:r>
      <w:proofErr w:type="spellEnd"/>
      <w:r w:rsidR="00745171">
        <w:rPr>
          <w:color w:val="000000" w:themeColor="text1"/>
        </w:rPr>
        <w:t xml:space="preserve"> </w:t>
      </w:r>
      <w:proofErr w:type="spellStart"/>
      <w:r w:rsidR="00745171">
        <w:rPr>
          <w:color w:val="000000" w:themeColor="text1"/>
        </w:rPr>
        <w:t>radnog</w:t>
      </w:r>
      <w:proofErr w:type="spellEnd"/>
      <w:r w:rsidR="00745171">
        <w:rPr>
          <w:color w:val="000000" w:themeColor="text1"/>
        </w:rPr>
        <w:t xml:space="preserve"> </w:t>
      </w:r>
      <w:proofErr w:type="spellStart"/>
      <w:r w:rsidR="00745171">
        <w:rPr>
          <w:color w:val="000000" w:themeColor="text1"/>
        </w:rPr>
        <w:t>mjesta</w:t>
      </w:r>
      <w:proofErr w:type="spellEnd"/>
      <w:r w:rsidR="00745171">
        <w:rPr>
          <w:color w:val="000000" w:themeColor="text1"/>
        </w:rPr>
        <w:t xml:space="preserve"> 1,00 </w:t>
      </w:r>
      <w:proofErr w:type="spellStart"/>
      <w:r w:rsidRPr="00CE4F5E">
        <w:rPr>
          <w:color w:val="000000" w:themeColor="text1"/>
        </w:rPr>
        <w:t>i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osnovice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izračun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plaće</w:t>
      </w:r>
      <w:proofErr w:type="spellEnd"/>
      <w:r w:rsidRPr="00CE4F5E">
        <w:rPr>
          <w:color w:val="000000" w:themeColor="text1"/>
        </w:rPr>
        <w:t xml:space="preserve">  </w:t>
      </w:r>
      <w:proofErr w:type="spellStart"/>
      <w:r w:rsidRPr="00CE4F5E">
        <w:rPr>
          <w:color w:val="000000" w:themeColor="text1"/>
        </w:rPr>
        <w:t>koja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iznosi</w:t>
      </w:r>
      <w:proofErr w:type="spellEnd"/>
      <w:r w:rsidRPr="00CE4F5E">
        <w:rPr>
          <w:color w:val="000000" w:themeColor="text1"/>
        </w:rPr>
        <w:t xml:space="preserve"> 5.108,84 </w:t>
      </w:r>
      <w:proofErr w:type="spellStart"/>
      <w:r w:rsidRPr="00CE4F5E">
        <w:rPr>
          <w:color w:val="000000" w:themeColor="text1"/>
        </w:rPr>
        <w:t>kuna</w:t>
      </w:r>
      <w:proofErr w:type="spellEnd"/>
      <w:r w:rsidRPr="00CE4F5E">
        <w:rPr>
          <w:color w:val="000000" w:themeColor="text1"/>
        </w:rPr>
        <w:t xml:space="preserve">,  </w:t>
      </w:r>
      <w:proofErr w:type="spellStart"/>
      <w:r w:rsidRPr="00CE4F5E">
        <w:rPr>
          <w:color w:val="000000" w:themeColor="text1"/>
        </w:rPr>
        <w:t>uvećano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0,5 % </w:t>
      </w:r>
      <w:proofErr w:type="spellStart"/>
      <w:r w:rsidRPr="00CE4F5E">
        <w:rPr>
          <w:color w:val="000000" w:themeColor="text1"/>
        </w:rPr>
        <w:t>za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svaku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navršenu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godinu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radnog</w:t>
      </w:r>
      <w:proofErr w:type="spellEnd"/>
      <w:r w:rsidRPr="00CE4F5E">
        <w:rPr>
          <w:color w:val="000000" w:themeColor="text1"/>
        </w:rPr>
        <w:t xml:space="preserve"> </w:t>
      </w:r>
      <w:proofErr w:type="spellStart"/>
      <w:r w:rsidRPr="00CE4F5E">
        <w:rPr>
          <w:color w:val="000000" w:themeColor="text1"/>
        </w:rPr>
        <w:t>staža</w:t>
      </w:r>
      <w:proofErr w:type="spellEnd"/>
      <w:r w:rsidRPr="00CE4F5E">
        <w:rPr>
          <w:color w:val="000000" w:themeColor="text1"/>
        </w:rPr>
        <w:t>.</w:t>
      </w:r>
    </w:p>
    <w:p w14:paraId="0FCDADB7" w14:textId="77777777" w:rsidR="00BD0E23" w:rsidRPr="00CE4F5E" w:rsidRDefault="00BD0E23" w:rsidP="002F406A">
      <w:pPr>
        <w:rPr>
          <w:color w:val="000000" w:themeColor="text1"/>
        </w:rPr>
      </w:pPr>
    </w:p>
    <w:p w14:paraId="3B579DA4" w14:textId="77777777" w:rsidR="002F406A" w:rsidRPr="00CE4F5E" w:rsidRDefault="002F406A" w:rsidP="002F406A">
      <w:pPr>
        <w:contextualSpacing/>
        <w:rPr>
          <w:rStyle w:val="Strong"/>
          <w:bCs/>
          <w:color w:val="666666"/>
        </w:rPr>
      </w:pPr>
    </w:p>
    <w:p w14:paraId="2B4764E3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Prethodna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znanja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sposobnosti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obuhvaća</w:t>
      </w:r>
      <w:proofErr w:type="spellEnd"/>
      <w:r w:rsidRPr="00CE4F5E">
        <w:rPr>
          <w:rStyle w:val="IntenseEmphasis"/>
          <w:i w:val="0"/>
          <w:color w:val="000000"/>
        </w:rPr>
        <w:t>:</w:t>
      </w:r>
    </w:p>
    <w:p w14:paraId="6CF616CE" w14:textId="77777777" w:rsidR="002F406A" w:rsidRPr="00CE4F5E" w:rsidRDefault="002F406A" w:rsidP="002F406A">
      <w:pPr>
        <w:pStyle w:val="ListParagraph"/>
        <w:contextualSpacing/>
        <w:rPr>
          <w:rStyle w:val="IntenseEmphasis"/>
          <w:i w:val="0"/>
          <w:color w:val="000000"/>
        </w:rPr>
      </w:pPr>
    </w:p>
    <w:p w14:paraId="37D5BB79" w14:textId="77777777" w:rsidR="002F406A" w:rsidRPr="00CE4F5E" w:rsidRDefault="002F406A" w:rsidP="001A6F12">
      <w:pPr>
        <w:pStyle w:val="ListParagraph"/>
        <w:numPr>
          <w:ilvl w:val="0"/>
          <w:numId w:val="5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pisano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testiranje</w:t>
      </w:r>
      <w:proofErr w:type="spellEnd"/>
      <w:r w:rsidRPr="00CE4F5E">
        <w:rPr>
          <w:rStyle w:val="IntenseEmphasis"/>
          <w:b w:val="0"/>
          <w:i w:val="0"/>
          <w:color w:val="000000"/>
        </w:rPr>
        <w:t>,</w:t>
      </w:r>
    </w:p>
    <w:p w14:paraId="1D85D452" w14:textId="77777777" w:rsidR="002F406A" w:rsidRPr="00CE4F5E" w:rsidRDefault="002F406A" w:rsidP="001A6F12">
      <w:pPr>
        <w:pStyle w:val="ListParagraph"/>
        <w:numPr>
          <w:ilvl w:val="0"/>
          <w:numId w:val="5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intervju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s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kandidatima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ostvarili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najmanje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50% </w:t>
      </w:r>
      <w:proofErr w:type="spellStart"/>
      <w:r w:rsidRPr="00CE4F5E">
        <w:rPr>
          <w:rStyle w:val="IntenseEmphasis"/>
          <w:b w:val="0"/>
          <w:i w:val="0"/>
          <w:color w:val="000000"/>
        </w:rPr>
        <w:t>bodova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provedenom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pisanom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testiranju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322F0C95" w14:textId="77777777" w:rsidR="002F406A" w:rsidRPr="00CE4F5E" w:rsidRDefault="002F406A" w:rsidP="002F406A">
      <w:pPr>
        <w:pStyle w:val="ListParagraph"/>
        <w:rPr>
          <w:rStyle w:val="IntenseEmphasis"/>
          <w:b w:val="0"/>
          <w:i w:val="0"/>
          <w:color w:val="000000"/>
        </w:rPr>
      </w:pPr>
    </w:p>
    <w:p w14:paraId="52026BD9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Pravni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drugi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izvori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pripremanje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kandidata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prethodnu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provjeru</w:t>
      </w:r>
      <w:proofErr w:type="spellEnd"/>
      <w:r w:rsidRPr="00CE4F5E">
        <w:rPr>
          <w:rStyle w:val="IntenseEmphasis"/>
          <w:i w:val="0"/>
          <w:color w:val="000000"/>
        </w:rPr>
        <w:t>:</w:t>
      </w:r>
    </w:p>
    <w:p w14:paraId="41F034C1" w14:textId="77777777" w:rsidR="002F406A" w:rsidRPr="00CE4F5E" w:rsidRDefault="002F406A" w:rsidP="002F406A">
      <w:pPr>
        <w:rPr>
          <w:rStyle w:val="IntenseEmphasis"/>
          <w:b w:val="0"/>
          <w:i w:val="0"/>
          <w:color w:val="000000"/>
        </w:rPr>
      </w:pPr>
    </w:p>
    <w:p w14:paraId="3724B08C" w14:textId="77777777" w:rsidR="002F406A" w:rsidRPr="00CE4F5E" w:rsidRDefault="002F406A" w:rsidP="001A6F12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Ustav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Republike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Hrvatske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(„</w:t>
      </w:r>
      <w:proofErr w:type="spellStart"/>
      <w:r w:rsidRPr="00CE4F5E">
        <w:rPr>
          <w:rStyle w:val="IntenseEmphasis"/>
          <w:b w:val="0"/>
          <w:i w:val="0"/>
          <w:color w:val="000000"/>
        </w:rPr>
        <w:t>Narodne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novine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“ </w:t>
      </w:r>
      <w:proofErr w:type="spellStart"/>
      <w:r w:rsidRPr="00CE4F5E">
        <w:rPr>
          <w:rStyle w:val="IntenseEmphasis"/>
          <w:b w:val="0"/>
          <w:i w:val="0"/>
          <w:color w:val="000000"/>
        </w:rPr>
        <w:t>broj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: 56/90, 135/97, 8/98, 113/00, 124/00, 28/01, 41/01,55/01, 76/10, 85/10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05/14)</w:t>
      </w:r>
    </w:p>
    <w:p w14:paraId="1595BBEF" w14:textId="77777777" w:rsidR="002F406A" w:rsidRPr="00CE4F5E" w:rsidRDefault="002F406A" w:rsidP="002F406A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Zakon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o </w:t>
      </w:r>
      <w:proofErr w:type="spellStart"/>
      <w:r w:rsidRPr="00CE4F5E">
        <w:rPr>
          <w:rStyle w:val="IntenseEmphasis"/>
          <w:b w:val="0"/>
          <w:i w:val="0"/>
          <w:color w:val="000000"/>
        </w:rPr>
        <w:t>lokalnoj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područnoj</w:t>
      </w:r>
      <w:proofErr w:type="spellEnd"/>
      <w:r w:rsidRPr="00CE4F5E">
        <w:rPr>
          <w:rStyle w:val="IntenseEmphasis"/>
          <w:b w:val="0"/>
          <w:i w:val="0"/>
          <w:color w:val="000000"/>
        </w:rPr>
        <w:t>(</w:t>
      </w:r>
      <w:proofErr w:type="spellStart"/>
      <w:r w:rsidRPr="00CE4F5E">
        <w:rPr>
          <w:rStyle w:val="IntenseEmphasis"/>
          <w:b w:val="0"/>
          <w:i w:val="0"/>
          <w:color w:val="000000"/>
        </w:rPr>
        <w:t>regionalnoj</w:t>
      </w:r>
      <w:proofErr w:type="spellEnd"/>
      <w:r w:rsidRPr="00CE4F5E">
        <w:rPr>
          <w:rStyle w:val="IntenseEmphasis"/>
          <w:b w:val="0"/>
          <w:i w:val="0"/>
          <w:color w:val="000000"/>
        </w:rPr>
        <w:t>)</w:t>
      </w:r>
      <w:proofErr w:type="spellStart"/>
      <w:r w:rsidRPr="00CE4F5E">
        <w:rPr>
          <w:rStyle w:val="IntenseEmphasis"/>
          <w:b w:val="0"/>
          <w:i w:val="0"/>
          <w:color w:val="000000"/>
        </w:rPr>
        <w:t>samoupravi</w:t>
      </w:r>
      <w:proofErr w:type="spellEnd"/>
      <w:r w:rsidRPr="00CE4F5E">
        <w:rPr>
          <w:rStyle w:val="IntenseEmphasis"/>
          <w:b w:val="0"/>
          <w:i w:val="0"/>
          <w:color w:val="000000"/>
        </w:rPr>
        <w:t>(„</w:t>
      </w:r>
      <w:proofErr w:type="spellStart"/>
      <w:r w:rsidRPr="00CE4F5E">
        <w:rPr>
          <w:rStyle w:val="IntenseEmphasis"/>
          <w:b w:val="0"/>
          <w:i w:val="0"/>
          <w:color w:val="000000"/>
        </w:rPr>
        <w:t>Narodne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novine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“ broj:33/01, 60/01,129/05, 109/07, 125/08, 36/09, 150/11, 144/12 , 19/13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137/15, 123/17, 98/19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144/20),</w:t>
      </w:r>
    </w:p>
    <w:p w14:paraId="456E435F" w14:textId="77777777" w:rsidR="001A6F12" w:rsidRPr="00CE4F5E" w:rsidRDefault="00672CD8" w:rsidP="002D31F9">
      <w:pPr>
        <w:pStyle w:val="ListParagraph"/>
        <w:numPr>
          <w:ilvl w:val="0"/>
          <w:numId w:val="3"/>
        </w:num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Uredba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o </w:t>
      </w:r>
      <w:proofErr w:type="spellStart"/>
      <w:r w:rsidRPr="00CE4F5E">
        <w:rPr>
          <w:rStyle w:val="IntenseEmphasis"/>
          <w:b w:val="0"/>
          <w:i w:val="0"/>
          <w:color w:val="000000"/>
        </w:rPr>
        <w:t>uredskom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poslovanju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(“</w:t>
      </w:r>
      <w:proofErr w:type="spellStart"/>
      <w:r w:rsidRPr="00CE4F5E">
        <w:rPr>
          <w:rStyle w:val="IntenseEmphasis"/>
          <w:b w:val="0"/>
          <w:i w:val="0"/>
          <w:color w:val="000000"/>
        </w:rPr>
        <w:t>Narodne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novine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” </w:t>
      </w:r>
      <w:proofErr w:type="spellStart"/>
      <w:r w:rsidRPr="00CE4F5E">
        <w:rPr>
          <w:rStyle w:val="IntenseEmphasis"/>
          <w:b w:val="0"/>
          <w:i w:val="0"/>
          <w:color w:val="000000"/>
        </w:rPr>
        <w:t>broj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07/09)</w:t>
      </w:r>
    </w:p>
    <w:p w14:paraId="321B7BAA" w14:textId="77777777" w:rsidR="00672CD8" w:rsidRPr="00CE4F5E" w:rsidRDefault="00672CD8" w:rsidP="001A6F12">
      <w:pPr>
        <w:pStyle w:val="ListParagraph"/>
        <w:numPr>
          <w:ilvl w:val="0"/>
          <w:numId w:val="3"/>
        </w:numPr>
        <w:spacing w:before="240"/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Statut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Općine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Škabrnja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(“</w:t>
      </w:r>
      <w:proofErr w:type="spellStart"/>
      <w:r w:rsidRPr="00CE4F5E">
        <w:rPr>
          <w:rStyle w:val="IntenseEmphasis"/>
          <w:b w:val="0"/>
          <w:i w:val="0"/>
          <w:color w:val="000000"/>
        </w:rPr>
        <w:t>Službeni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glasnik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Općine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Škabrnja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broj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02/21)</w:t>
      </w:r>
    </w:p>
    <w:p w14:paraId="0BC7DBA8" w14:textId="2546C388" w:rsidR="003456E7" w:rsidRPr="00CE4F5E" w:rsidRDefault="003456E7" w:rsidP="001A6F12">
      <w:pPr>
        <w:pStyle w:val="ListParagraph"/>
        <w:numPr>
          <w:ilvl w:val="0"/>
          <w:numId w:val="3"/>
        </w:numPr>
        <w:spacing w:before="240"/>
        <w:contextualSpacing/>
        <w:rPr>
          <w:bCs/>
          <w:iCs/>
          <w:color w:val="000000" w:themeColor="text1"/>
          <w:lang w:val="nl-BE"/>
        </w:rPr>
      </w:pPr>
      <w:r w:rsidRPr="00CE4F5E">
        <w:rPr>
          <w:color w:val="000000" w:themeColor="text1"/>
          <w:shd w:val="clear" w:color="auto" w:fill="FFFFFF"/>
          <w:lang w:val="nl-BE"/>
        </w:rPr>
        <w:t xml:space="preserve">Zakon o </w:t>
      </w:r>
      <w:r w:rsidR="00F1242C" w:rsidRPr="00CE4F5E">
        <w:rPr>
          <w:color w:val="000000" w:themeColor="text1"/>
          <w:shd w:val="clear" w:color="auto" w:fill="FFFFFF"/>
          <w:lang w:val="nl-BE"/>
        </w:rPr>
        <w:t>komunalnom gospodarstvu (“Narodne novine” broj: 68/18, 110/18 i 32/20)</w:t>
      </w:r>
    </w:p>
    <w:p w14:paraId="50D20CED" w14:textId="162062CF" w:rsidR="00F1242C" w:rsidRPr="00CE4F5E" w:rsidRDefault="00F1242C" w:rsidP="001A6F12">
      <w:pPr>
        <w:pStyle w:val="ListParagraph"/>
        <w:numPr>
          <w:ilvl w:val="0"/>
          <w:numId w:val="3"/>
        </w:numPr>
        <w:spacing w:before="240"/>
        <w:contextualSpacing/>
        <w:rPr>
          <w:rStyle w:val="IntenseEmphasis"/>
          <w:b w:val="0"/>
          <w:i w:val="0"/>
          <w:color w:val="000000" w:themeColor="text1"/>
          <w:lang w:val="en-US"/>
        </w:rPr>
      </w:pPr>
      <w:proofErr w:type="spellStart"/>
      <w:r w:rsidRPr="00CE4F5E">
        <w:rPr>
          <w:color w:val="000000" w:themeColor="text1"/>
          <w:shd w:val="clear" w:color="auto" w:fill="FFFFFF"/>
          <w:lang w:val="en-US"/>
        </w:rPr>
        <w:t>Zakon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o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prostornom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uređenju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(“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Narodne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novine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”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broj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: 153/13, 65/17, 114/18, 39/19 </w:t>
      </w:r>
      <w:proofErr w:type="spellStart"/>
      <w:r w:rsidRPr="00CE4F5E">
        <w:rPr>
          <w:color w:val="000000" w:themeColor="text1"/>
          <w:shd w:val="clear" w:color="auto" w:fill="FFFFFF"/>
          <w:lang w:val="en-US"/>
        </w:rPr>
        <w:t>i</w:t>
      </w:r>
      <w:proofErr w:type="spellEnd"/>
      <w:r w:rsidRPr="00CE4F5E">
        <w:rPr>
          <w:color w:val="000000" w:themeColor="text1"/>
          <w:shd w:val="clear" w:color="auto" w:fill="FFFFFF"/>
          <w:lang w:val="en-US"/>
        </w:rPr>
        <w:t xml:space="preserve"> 98/19)</w:t>
      </w:r>
    </w:p>
    <w:p w14:paraId="0D428517" w14:textId="77777777" w:rsidR="001A6F12" w:rsidRPr="00CE4F5E" w:rsidRDefault="001A6F12" w:rsidP="001A6F12">
      <w:pPr>
        <w:shd w:val="clear" w:color="auto" w:fill="FFFFFF"/>
        <w:spacing w:before="240"/>
        <w:rPr>
          <w:color w:val="000000" w:themeColor="text1"/>
          <w:lang w:val="en-US"/>
        </w:rPr>
      </w:pPr>
    </w:p>
    <w:p w14:paraId="4BF87AA7" w14:textId="77777777" w:rsidR="002F406A" w:rsidRPr="00CE4F5E" w:rsidRDefault="002F406A" w:rsidP="00643492">
      <w:pPr>
        <w:spacing w:before="240"/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Napomena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: </w:t>
      </w:r>
      <w:proofErr w:type="spellStart"/>
      <w:r w:rsidRPr="00CE4F5E">
        <w:rPr>
          <w:rStyle w:val="IntenseEmphasis"/>
          <w:b w:val="0"/>
          <w:i w:val="0"/>
          <w:color w:val="000000"/>
        </w:rPr>
        <w:t>pravni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izvori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pripremanje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možebitne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izmjene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dopune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propisa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točke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,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a </w:t>
      </w:r>
      <w:proofErr w:type="spellStart"/>
      <w:r w:rsidRPr="00CE4F5E">
        <w:rPr>
          <w:rStyle w:val="IntenseEmphasis"/>
          <w:b w:val="0"/>
          <w:i w:val="0"/>
          <w:color w:val="000000"/>
        </w:rPr>
        <w:t>koje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će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stup</w:t>
      </w:r>
      <w:r w:rsidR="00A71CDA" w:rsidRPr="00CE4F5E">
        <w:rPr>
          <w:rStyle w:val="IntenseEmphasis"/>
          <w:b w:val="0"/>
          <w:i w:val="0"/>
          <w:color w:val="000000"/>
        </w:rPr>
        <w:t>iti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snagu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nakon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objave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Javnog</w:t>
      </w:r>
      <w:proofErr w:type="spellEnd"/>
      <w:r w:rsidR="00A71CDA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A71CDA" w:rsidRPr="00CE4F5E">
        <w:rPr>
          <w:rStyle w:val="IntenseEmphasis"/>
          <w:b w:val="0"/>
          <w:i w:val="0"/>
          <w:color w:val="000000"/>
        </w:rPr>
        <w:t>natječaja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16863475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</w:p>
    <w:p w14:paraId="35973389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</w:p>
    <w:p w14:paraId="04A0F01B" w14:textId="77777777" w:rsidR="002F406A" w:rsidRPr="00CE4F5E" w:rsidRDefault="002F406A" w:rsidP="002F406A">
      <w:pPr>
        <w:pStyle w:val="ListParagraph"/>
        <w:numPr>
          <w:ilvl w:val="0"/>
          <w:numId w:val="1"/>
        </w:numPr>
        <w:contextualSpacing/>
        <w:rPr>
          <w:rStyle w:val="IntenseEmphasis"/>
          <w:i w:val="0"/>
          <w:color w:val="000000"/>
        </w:rPr>
      </w:pPr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Način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obavljanja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prethodne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provjere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znanja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sposobnosti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kandidata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</w:p>
    <w:p w14:paraId="2D27ED6A" w14:textId="77777777" w:rsidR="002F406A" w:rsidRPr="00CE4F5E" w:rsidRDefault="002F406A" w:rsidP="002F406A">
      <w:pPr>
        <w:pStyle w:val="ListParagraph"/>
        <w:rPr>
          <w:rStyle w:val="IntenseEmphasis"/>
          <w:i w:val="0"/>
          <w:color w:val="000000"/>
        </w:rPr>
      </w:pPr>
    </w:p>
    <w:p w14:paraId="6FCBB86C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Prethodnoj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sposobnosti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mogu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pristupiti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samo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ispunja</w:t>
      </w:r>
      <w:r w:rsidR="007510C1" w:rsidRPr="00CE4F5E">
        <w:rPr>
          <w:rStyle w:val="IntenseEmphasis"/>
          <w:b w:val="0"/>
          <w:i w:val="0"/>
          <w:color w:val="000000"/>
        </w:rPr>
        <w:t>vaju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formalne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uvjete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iz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Javnog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natječaja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>.</w:t>
      </w:r>
    </w:p>
    <w:p w14:paraId="756EFAEC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Smatra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se da je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,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nije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pristupio</w:t>
      </w:r>
      <w:proofErr w:type="spellEnd"/>
      <w:proofErr w:type="gram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sposo</w:t>
      </w:r>
      <w:r w:rsidR="007510C1" w:rsidRPr="00CE4F5E">
        <w:rPr>
          <w:rStyle w:val="IntenseEmphasis"/>
          <w:b w:val="0"/>
          <w:i w:val="0"/>
          <w:color w:val="000000"/>
        </w:rPr>
        <w:t>bnosti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,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povukao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prijavu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Javni</w:t>
      </w:r>
      <w:proofErr w:type="spellEnd"/>
      <w:r w:rsidR="007510C1"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="007510C1" w:rsidRPr="00CE4F5E">
        <w:rPr>
          <w:rStyle w:val="IntenseEmphasis"/>
          <w:b w:val="0"/>
          <w:i w:val="0"/>
          <w:color w:val="000000"/>
        </w:rPr>
        <w:t>natječaj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3D9D1AF5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  <w:proofErr w:type="gramStart"/>
      <w:r w:rsidRPr="00CE4F5E">
        <w:rPr>
          <w:rStyle w:val="IntenseEmphasis"/>
          <w:b w:val="0"/>
          <w:i w:val="0"/>
          <w:color w:val="000000"/>
        </w:rPr>
        <w:t xml:space="preserve">Po  </w:t>
      </w:r>
      <w:proofErr w:type="spellStart"/>
      <w:r w:rsidRPr="00CE4F5E">
        <w:rPr>
          <w:rStyle w:val="IntenseEmphasis"/>
          <w:b w:val="0"/>
          <w:i w:val="0"/>
          <w:color w:val="000000"/>
        </w:rPr>
        <w:t>dolasku</w:t>
      </w:r>
      <w:proofErr w:type="spellEnd"/>
      <w:proofErr w:type="gram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sposobnosti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od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će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se </w:t>
      </w:r>
      <w:proofErr w:type="spellStart"/>
      <w:r w:rsidRPr="00CE4F5E">
        <w:rPr>
          <w:rStyle w:val="IntenseEmphasis"/>
          <w:b w:val="0"/>
          <w:i w:val="0"/>
          <w:color w:val="000000"/>
        </w:rPr>
        <w:t>zatražiti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predočenje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odgovarajuće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isprave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(</w:t>
      </w:r>
      <w:proofErr w:type="spellStart"/>
      <w:r w:rsidRPr="00CE4F5E">
        <w:rPr>
          <w:rStyle w:val="IntenseEmphasis"/>
          <w:b w:val="0"/>
          <w:i w:val="0"/>
          <w:color w:val="000000"/>
        </w:rPr>
        <w:t>osobne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iskaznice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, </w:t>
      </w:r>
      <w:proofErr w:type="spellStart"/>
      <w:r w:rsidRPr="00CE4F5E">
        <w:rPr>
          <w:rStyle w:val="IntenseEmphasis"/>
          <w:b w:val="0"/>
          <w:i w:val="0"/>
          <w:color w:val="000000"/>
        </w:rPr>
        <w:t>putovnice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ili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vozačke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dozvole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) </w:t>
      </w:r>
      <w:proofErr w:type="spellStart"/>
      <w:r w:rsidRPr="00CE4F5E">
        <w:rPr>
          <w:rStyle w:val="IntenseEmphasis"/>
          <w:b w:val="0"/>
          <w:i w:val="0"/>
          <w:color w:val="000000"/>
        </w:rPr>
        <w:t>radi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utvrđivanja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identiteta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4F200025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Kandidati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koji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ne </w:t>
      </w:r>
      <w:proofErr w:type="spellStart"/>
      <w:r w:rsidRPr="00CE4F5E">
        <w:rPr>
          <w:rStyle w:val="IntenseEmphasis"/>
          <w:b w:val="0"/>
          <w:i w:val="0"/>
          <w:color w:val="000000"/>
        </w:rPr>
        <w:t>mogu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dokazati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identitet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ne </w:t>
      </w:r>
      <w:proofErr w:type="spellStart"/>
      <w:r w:rsidRPr="00CE4F5E">
        <w:rPr>
          <w:rStyle w:val="IntenseEmphasis"/>
          <w:b w:val="0"/>
          <w:i w:val="0"/>
          <w:color w:val="000000"/>
        </w:rPr>
        <w:t>mogu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pristupiti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prethodnoj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provjeri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  <w:proofErr w:type="gramEnd"/>
    </w:p>
    <w:p w14:paraId="19B26ECD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t>Nakon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utvrđivanja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identiteta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,  </w:t>
      </w:r>
      <w:proofErr w:type="spellStart"/>
      <w:r w:rsidRPr="00CE4F5E">
        <w:rPr>
          <w:rStyle w:val="IntenseEmphasis"/>
          <w:b w:val="0"/>
          <w:i w:val="0"/>
          <w:color w:val="000000"/>
        </w:rPr>
        <w:t>prethodna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sposobnosti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započinje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 </w:t>
      </w:r>
      <w:proofErr w:type="spellStart"/>
      <w:r w:rsidRPr="00CE4F5E">
        <w:rPr>
          <w:rStyle w:val="IntenseEmphasis"/>
          <w:b w:val="0"/>
          <w:i w:val="0"/>
          <w:color w:val="000000"/>
        </w:rPr>
        <w:t>pisanim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testiranjem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. </w:t>
      </w:r>
      <w:proofErr w:type="spellStart"/>
      <w:r w:rsidRPr="00CE4F5E">
        <w:rPr>
          <w:rStyle w:val="IntenseEmphasis"/>
          <w:b w:val="0"/>
          <w:i w:val="0"/>
          <w:color w:val="000000"/>
        </w:rPr>
        <w:t>Kandidatima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će</w:t>
      </w:r>
      <w:proofErr w:type="spellEnd"/>
      <w:proofErr w:type="gram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biti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podijeljena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pitanja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provjeru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znanja</w:t>
      </w:r>
      <w:proofErr w:type="spellEnd"/>
      <w:r w:rsidRPr="00CE4F5E">
        <w:rPr>
          <w:rStyle w:val="IntenseEmphasis"/>
          <w:b w:val="0"/>
          <w:i w:val="0"/>
          <w:color w:val="000000"/>
        </w:rPr>
        <w:t>.</w:t>
      </w:r>
    </w:p>
    <w:p w14:paraId="6D515C67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proofErr w:type="spellStart"/>
      <w:r w:rsidRPr="00CE4F5E">
        <w:rPr>
          <w:rStyle w:val="IntenseEmphasis"/>
          <w:b w:val="0"/>
          <w:i w:val="0"/>
          <w:color w:val="000000"/>
        </w:rPr>
        <w:lastRenderedPageBreak/>
        <w:t>Pisani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test </w:t>
      </w:r>
      <w:proofErr w:type="spellStart"/>
      <w:r w:rsidRPr="00CE4F5E">
        <w:rPr>
          <w:rStyle w:val="IntenseEmphasis"/>
          <w:b w:val="0"/>
          <w:i w:val="0"/>
          <w:color w:val="000000"/>
        </w:rPr>
        <w:t>sastoji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se </w:t>
      </w:r>
      <w:proofErr w:type="gramStart"/>
      <w:r w:rsidRPr="00CE4F5E">
        <w:rPr>
          <w:rStyle w:val="IntenseEmphasis"/>
          <w:b w:val="0"/>
          <w:i w:val="0"/>
          <w:color w:val="000000"/>
        </w:rPr>
        <w:t>od</w:t>
      </w:r>
      <w:proofErr w:type="gram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ukupno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10 </w:t>
      </w:r>
      <w:proofErr w:type="spellStart"/>
      <w:r w:rsidRPr="00CE4F5E">
        <w:rPr>
          <w:rStyle w:val="IntenseEmphasis"/>
          <w:b w:val="0"/>
          <w:i w:val="0"/>
          <w:color w:val="000000"/>
        </w:rPr>
        <w:t>pitanja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. </w:t>
      </w:r>
      <w:proofErr w:type="spellStart"/>
      <w:r w:rsidRPr="00CE4F5E">
        <w:rPr>
          <w:rStyle w:val="IntenseEmphasis"/>
          <w:b w:val="0"/>
          <w:i w:val="0"/>
          <w:color w:val="000000"/>
        </w:rPr>
        <w:t>Bodovanje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pisanog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testiranja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vršit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proofErr w:type="gramStart"/>
      <w:r w:rsidRPr="00CE4F5E">
        <w:rPr>
          <w:rStyle w:val="IntenseEmphasis"/>
          <w:b w:val="0"/>
          <w:i w:val="0"/>
          <w:color w:val="000000"/>
        </w:rPr>
        <w:t>će</w:t>
      </w:r>
      <w:proofErr w:type="spellEnd"/>
      <w:proofErr w:type="gramEnd"/>
      <w:r w:rsidRPr="00CE4F5E">
        <w:rPr>
          <w:rStyle w:val="IntenseEmphasis"/>
          <w:b w:val="0"/>
          <w:i w:val="0"/>
          <w:color w:val="000000"/>
        </w:rPr>
        <w:t xml:space="preserve"> se </w:t>
      </w:r>
      <w:proofErr w:type="spellStart"/>
      <w:r w:rsidRPr="00CE4F5E">
        <w:rPr>
          <w:rStyle w:val="IntenseEmphasis"/>
          <w:b w:val="0"/>
          <w:i w:val="0"/>
          <w:color w:val="000000"/>
        </w:rPr>
        <w:t>na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način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da </w:t>
      </w:r>
      <w:proofErr w:type="spellStart"/>
      <w:r w:rsidRPr="00CE4F5E">
        <w:rPr>
          <w:rStyle w:val="IntenseEmphasis"/>
          <w:b w:val="0"/>
          <w:i w:val="0"/>
          <w:color w:val="000000"/>
        </w:rPr>
        <w:t>jedan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točan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odgovor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iznosi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b w:val="0"/>
          <w:i w:val="0"/>
          <w:color w:val="000000"/>
        </w:rPr>
        <w:t>jedan</w:t>
      </w:r>
      <w:proofErr w:type="spellEnd"/>
      <w:r w:rsidRPr="00CE4F5E">
        <w:rPr>
          <w:rStyle w:val="IntenseEmphasis"/>
          <w:b w:val="0"/>
          <w:i w:val="0"/>
          <w:color w:val="000000"/>
        </w:rPr>
        <w:t xml:space="preserve"> bod. </w:t>
      </w:r>
      <w:r w:rsidRPr="00CE4F5E">
        <w:rPr>
          <w:rStyle w:val="IntenseEmphasis"/>
          <w:b w:val="0"/>
          <w:i w:val="0"/>
          <w:color w:val="000000"/>
          <w:lang w:val="nl-BE"/>
        </w:rPr>
        <w:t>Maksimalan broj bodova koji kandidat može ostvariti na pisanom testiranju je 10. Na pisanom testiranju nije dozvoljeno koristiti  se  literaturom i zabilješkama, napuštati  prostoriju,  razgovarati s ostalim kandidatima  niti na bilo koji drugi način remetiti koncentraciju kandidata, a mobitel je potrebno isključiti.</w:t>
      </w:r>
    </w:p>
    <w:p w14:paraId="6552C284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>Pisano testiranje traje maksimalno 45 minuta.</w:t>
      </w:r>
    </w:p>
    <w:p w14:paraId="32FD3FC2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>Intervju se  provodi  samo  s  kandidatima  koji  su  ostvarili  najmanje  50% bodova na provedenom testiranju.</w:t>
      </w:r>
    </w:p>
    <w:p w14:paraId="3883CE58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Povjerenstvo za provedbu </w:t>
      </w:r>
      <w:r w:rsidR="007510C1" w:rsidRPr="00CE4F5E">
        <w:rPr>
          <w:rStyle w:val="IntenseEmphasis"/>
          <w:b w:val="0"/>
          <w:i w:val="0"/>
          <w:color w:val="000000"/>
          <w:lang w:val="nl-BE"/>
        </w:rPr>
        <w:t xml:space="preserve">Javnog 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natječaja kroz  intervju  s  kandidatima  utvrđuje snalažljivost, komunikativnost,  profesionalne  ciljeve  i motivaciju za rad u Općini Škabrnja . Rezultati intervjua boduju se od 1 do 10 bodova.</w:t>
      </w:r>
    </w:p>
    <w:p w14:paraId="338FC9C8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C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Nakon prethodne provjere znanja i sposobnosti kandidata Povjerenstvo za  provedbu </w:t>
      </w:r>
      <w:r w:rsidR="007510C1" w:rsidRPr="00CE4F5E">
        <w:rPr>
          <w:rStyle w:val="IntenseEmphasis"/>
          <w:b w:val="0"/>
          <w:i w:val="0"/>
          <w:color w:val="000000"/>
          <w:lang w:val="nl-BE"/>
        </w:rPr>
        <w:t>Javnog natječaja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sastavlja Izvješće  o  provedenom  postupku  i  utvrđuje  rang listu  kandidata prema ukupnom  broju  ostvarenih bodova.</w:t>
      </w:r>
    </w:p>
    <w:p w14:paraId="2E3CBFE5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</w:p>
    <w:p w14:paraId="6B9A7D8B" w14:textId="59E59779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  <w:r w:rsidRPr="00CE4F5E">
        <w:rPr>
          <w:rStyle w:val="IntenseEmphasis"/>
          <w:b w:val="0"/>
          <w:i w:val="0"/>
          <w:color w:val="000000"/>
          <w:lang w:val="nl-BE"/>
        </w:rPr>
        <w:t xml:space="preserve">POZIV NA  PRETHODNU  PROVJERU  ZNANJA  I  SPOSOBNOSTI  BITI ĆE OBJAVLJEN NAJMANJE  5 DANA  PRIJE  PRETHODNE PROVJERE NA WEB  STRANICI OPĆINE ŠKABRNJA </w:t>
      </w:r>
      <w:r w:rsidR="00745171">
        <w:fldChar w:fldCharType="begin"/>
      </w:r>
      <w:r w:rsidR="00745171" w:rsidRPr="00745171">
        <w:rPr>
          <w:lang w:val="nl-BE"/>
        </w:rPr>
        <w:instrText xml:space="preserve"> HYPERLINK "http://www.opcina" </w:instrText>
      </w:r>
      <w:r w:rsidR="00745171">
        <w:fldChar w:fldCharType="separate"/>
      </w:r>
      <w:r w:rsidRPr="00CE4F5E">
        <w:rPr>
          <w:rStyle w:val="Hyperlink"/>
          <w:lang w:val="nl-BE"/>
        </w:rPr>
        <w:t>www.opcina</w:t>
      </w:r>
      <w:r w:rsidR="00745171">
        <w:rPr>
          <w:rStyle w:val="Hyperlink"/>
          <w:lang w:val="nl-BE"/>
        </w:rPr>
        <w:fldChar w:fldCharType="end"/>
      </w:r>
      <w:r w:rsidRPr="00CE4F5E">
        <w:rPr>
          <w:lang w:val="nl-BE"/>
        </w:rPr>
        <w:t>–skabrnja.hr</w:t>
      </w:r>
      <w:r w:rsidRPr="00CE4F5E">
        <w:rPr>
          <w:rStyle w:val="IntenseEmphasis"/>
          <w:b w:val="0"/>
          <w:i w:val="0"/>
          <w:color w:val="000000"/>
          <w:lang w:val="nl-BE"/>
        </w:rPr>
        <w:t xml:space="preserve">   I  NA OGLASNOJ PLOČI OPĆINE ŠKABRNJA.</w:t>
      </w:r>
    </w:p>
    <w:p w14:paraId="20CF3708" w14:textId="77777777" w:rsidR="002F406A" w:rsidRPr="00CE4F5E" w:rsidRDefault="002F406A" w:rsidP="002F406A">
      <w:pPr>
        <w:contextualSpacing/>
        <w:rPr>
          <w:rStyle w:val="IntenseEmphasis"/>
          <w:b w:val="0"/>
          <w:i w:val="0"/>
          <w:color w:val="000000"/>
          <w:lang w:val="nl-BE"/>
        </w:rPr>
      </w:pPr>
    </w:p>
    <w:p w14:paraId="57FB39D5" w14:textId="57F0D24D" w:rsidR="00450EB0" w:rsidRPr="00CE4F5E" w:rsidRDefault="007510C1" w:rsidP="005376B2">
      <w:pPr>
        <w:contextualSpacing/>
        <w:jc w:val="right"/>
        <w:rPr>
          <w:b/>
          <w:bCs/>
          <w:iCs/>
          <w:color w:val="000000"/>
        </w:rPr>
      </w:pPr>
      <w:proofErr w:type="spellStart"/>
      <w:r w:rsidRPr="00CE4F5E">
        <w:rPr>
          <w:rStyle w:val="IntenseEmphasis"/>
          <w:i w:val="0"/>
          <w:color w:val="000000"/>
        </w:rPr>
        <w:t>Povjerenstvo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za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provedbu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Javnog</w:t>
      </w:r>
      <w:proofErr w:type="spellEnd"/>
      <w:r w:rsidRPr="00CE4F5E">
        <w:rPr>
          <w:rStyle w:val="IntenseEmphasis"/>
          <w:i w:val="0"/>
          <w:color w:val="000000"/>
        </w:rPr>
        <w:t xml:space="preserve"> </w:t>
      </w:r>
      <w:proofErr w:type="spellStart"/>
      <w:r w:rsidRPr="00CE4F5E">
        <w:rPr>
          <w:rStyle w:val="IntenseEmphasis"/>
          <w:i w:val="0"/>
          <w:color w:val="000000"/>
        </w:rPr>
        <w:t>natječaja</w:t>
      </w:r>
      <w:proofErr w:type="spellEnd"/>
    </w:p>
    <w:sectPr w:rsidR="00450EB0" w:rsidRPr="00CE4F5E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857"/>
    <w:multiLevelType w:val="hybridMultilevel"/>
    <w:tmpl w:val="9432B276"/>
    <w:lvl w:ilvl="0" w:tplc="9C3AE7F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2B37779"/>
    <w:multiLevelType w:val="hybridMultilevel"/>
    <w:tmpl w:val="4F32B1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24BF1"/>
    <w:multiLevelType w:val="hybridMultilevel"/>
    <w:tmpl w:val="8124B2A8"/>
    <w:lvl w:ilvl="0" w:tplc="4B1029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84C2C"/>
    <w:multiLevelType w:val="hybridMultilevel"/>
    <w:tmpl w:val="C0B6C260"/>
    <w:lvl w:ilvl="0" w:tplc="38A6AB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81A3E"/>
    <w:multiLevelType w:val="hybridMultilevel"/>
    <w:tmpl w:val="6F4AD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06A"/>
    <w:rsid w:val="0005186B"/>
    <w:rsid w:val="001A6F12"/>
    <w:rsid w:val="001A7229"/>
    <w:rsid w:val="001C142A"/>
    <w:rsid w:val="002D31F9"/>
    <w:rsid w:val="002E0FF3"/>
    <w:rsid w:val="002F406A"/>
    <w:rsid w:val="003456E7"/>
    <w:rsid w:val="00405ED8"/>
    <w:rsid w:val="00450EB0"/>
    <w:rsid w:val="005376B2"/>
    <w:rsid w:val="005E6A9C"/>
    <w:rsid w:val="00643492"/>
    <w:rsid w:val="00672CD8"/>
    <w:rsid w:val="006C18D7"/>
    <w:rsid w:val="00745171"/>
    <w:rsid w:val="007510C1"/>
    <w:rsid w:val="007740D1"/>
    <w:rsid w:val="00863A0C"/>
    <w:rsid w:val="00894D79"/>
    <w:rsid w:val="00A36A6F"/>
    <w:rsid w:val="00A71CDA"/>
    <w:rsid w:val="00B77281"/>
    <w:rsid w:val="00BD0E23"/>
    <w:rsid w:val="00CE4F5E"/>
    <w:rsid w:val="00D84741"/>
    <w:rsid w:val="00DC218A"/>
    <w:rsid w:val="00E572B9"/>
    <w:rsid w:val="00E763DF"/>
    <w:rsid w:val="00F1242C"/>
    <w:rsid w:val="00F51C68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D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51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4">
    <w:name w:val="heading 4"/>
    <w:basedOn w:val="Normal"/>
    <w:link w:val="Heading4Char"/>
    <w:uiPriority w:val="9"/>
    <w:qFormat/>
    <w:rsid w:val="00F51C68"/>
    <w:pPr>
      <w:spacing w:before="100" w:beforeAutospacing="1" w:after="100" w:afterAutospacing="1"/>
      <w:outlineLvl w:val="3"/>
    </w:pPr>
    <w:rPr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40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06A"/>
    <w:pPr>
      <w:ind w:left="720"/>
    </w:pPr>
  </w:style>
  <w:style w:type="paragraph" w:styleId="NoSpacing">
    <w:name w:val="No Spacing"/>
    <w:uiPriority w:val="1"/>
    <w:qFormat/>
    <w:rsid w:val="002F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2F406A"/>
    <w:rPr>
      <w:rFonts w:cs="Times New Roman"/>
      <w:b/>
    </w:rPr>
  </w:style>
  <w:style w:type="character" w:styleId="IntenseEmphasis">
    <w:name w:val="Intense Emphasis"/>
    <w:uiPriority w:val="21"/>
    <w:qFormat/>
    <w:rsid w:val="002F406A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6A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nhideWhenUsed/>
    <w:rsid w:val="00DC218A"/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DC218A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6C18D7"/>
    <w:pPr>
      <w:spacing w:before="100" w:beforeAutospacing="1" w:after="100" w:afterAutospacing="1"/>
    </w:pPr>
    <w:rPr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51C6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F51C6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1A6F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Korisnik</cp:lastModifiedBy>
  <cp:revision>29</cp:revision>
  <dcterms:created xsi:type="dcterms:W3CDTF">2021-03-28T17:11:00Z</dcterms:created>
  <dcterms:modified xsi:type="dcterms:W3CDTF">2022-12-12T13:22:00Z</dcterms:modified>
</cp:coreProperties>
</file>